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FA94E" w14:textId="2CF4027E" w:rsidR="00F83276" w:rsidRPr="00730435" w:rsidRDefault="00730435" w:rsidP="0012191D">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Comic Sans MS" w:hAnsi="Comic Sans MS"/>
          <w:sz w:val="28"/>
          <w:szCs w:val="28"/>
        </w:rPr>
      </w:pPr>
      <w:r>
        <w:rPr>
          <w:rFonts w:ascii="Comic Sans MS" w:hAnsi="Comic Sans MS"/>
          <w:sz w:val="28"/>
          <w:szCs w:val="28"/>
        </w:rPr>
        <w:t>Comment</w:t>
      </w:r>
      <w:r w:rsidRPr="00730435">
        <w:rPr>
          <w:rFonts w:ascii="Comic Sans MS" w:hAnsi="Comic Sans MS"/>
          <w:sz w:val="28"/>
          <w:szCs w:val="28"/>
        </w:rPr>
        <w:t xml:space="preserve"> expliquer au niveau microscopique</w:t>
      </w:r>
      <w:r w:rsidR="00741624">
        <w:rPr>
          <w:rFonts w:ascii="Comic Sans MS" w:hAnsi="Comic Sans MS"/>
          <w:sz w:val="28"/>
          <w:szCs w:val="28"/>
        </w:rPr>
        <w:t>,</w:t>
      </w:r>
      <w:r w:rsidRPr="00730435">
        <w:rPr>
          <w:rFonts w:ascii="Comic Sans MS" w:hAnsi="Comic Sans MS"/>
          <w:sz w:val="28"/>
          <w:szCs w:val="28"/>
        </w:rPr>
        <w:t xml:space="preserve"> la cohésion </w:t>
      </w:r>
      <w:r>
        <w:rPr>
          <w:rFonts w:ascii="Comic Sans MS" w:hAnsi="Comic Sans MS"/>
          <w:sz w:val="28"/>
          <w:szCs w:val="28"/>
        </w:rPr>
        <w:t>à</w:t>
      </w:r>
      <w:r w:rsidRPr="00730435">
        <w:rPr>
          <w:rFonts w:ascii="Comic Sans MS" w:hAnsi="Comic Sans MS"/>
          <w:sz w:val="28"/>
          <w:szCs w:val="28"/>
        </w:rPr>
        <w:t xml:space="preserve"> l’échelle macroscopique</w:t>
      </w:r>
      <w:r w:rsidR="0012191D">
        <w:rPr>
          <w:rFonts w:ascii="Comic Sans MS" w:hAnsi="Comic Sans MS"/>
          <w:sz w:val="28"/>
          <w:szCs w:val="28"/>
        </w:rPr>
        <w:t xml:space="preserve"> </w:t>
      </w:r>
      <w:r w:rsidR="0012191D" w:rsidRPr="00730435">
        <w:rPr>
          <w:rFonts w:ascii="Comic Sans MS" w:hAnsi="Comic Sans MS"/>
          <w:sz w:val="28"/>
          <w:szCs w:val="28"/>
        </w:rPr>
        <w:t>des solides </w:t>
      </w:r>
      <w:r w:rsidRPr="00730435">
        <w:rPr>
          <w:rFonts w:ascii="Comic Sans MS" w:hAnsi="Comic Sans MS"/>
          <w:sz w:val="28"/>
          <w:szCs w:val="28"/>
        </w:rPr>
        <w:t>?</w:t>
      </w:r>
    </w:p>
    <w:p w14:paraId="067A20B9" w14:textId="77777777" w:rsidR="00730435" w:rsidRDefault="00730435" w:rsidP="00730435">
      <w:pPr>
        <w:rPr>
          <w:b/>
          <w:i/>
        </w:rPr>
      </w:pPr>
      <w:r w:rsidRPr="000B7D3C">
        <w:rPr>
          <w:b/>
          <w:i/>
          <w:u w:val="single"/>
        </w:rPr>
        <w:t>Compétences travaillées</w:t>
      </w:r>
      <w:r>
        <w:rPr>
          <w:b/>
          <w:i/>
          <w:u w:val="single"/>
        </w:rPr>
        <w:t> :</w:t>
      </w:r>
      <w:r w:rsidRPr="00E84356">
        <w:rPr>
          <w:b/>
          <w:i/>
        </w:rPr>
        <w:t xml:space="preserve">  </w:t>
      </w:r>
    </w:p>
    <w:tbl>
      <w:tblPr>
        <w:tblW w:w="9498"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269"/>
        <w:gridCol w:w="7229"/>
      </w:tblGrid>
      <w:tr w:rsidR="00730435" w:rsidRPr="00483AE0" w14:paraId="03DA08BF" w14:textId="77777777" w:rsidTr="00741624">
        <w:trPr>
          <w:trHeight w:val="340"/>
          <w:jc w:val="center"/>
        </w:trPr>
        <w:tc>
          <w:tcPr>
            <w:tcW w:w="2269" w:type="dxa"/>
            <w:tcBorders>
              <w:top w:val="single" w:sz="4" w:space="0" w:color="auto"/>
              <w:bottom w:val="single" w:sz="4" w:space="0" w:color="auto"/>
              <w:right w:val="single" w:sz="4" w:space="0" w:color="auto"/>
            </w:tcBorders>
            <w:shd w:val="clear" w:color="auto" w:fill="B6DDE8"/>
            <w:vAlign w:val="center"/>
          </w:tcPr>
          <w:p w14:paraId="18F6F784" w14:textId="77777777" w:rsidR="00730435" w:rsidRPr="00483AE0" w:rsidRDefault="00730435" w:rsidP="00741624">
            <w:pPr>
              <w:spacing w:after="0"/>
              <w:rPr>
                <w:sz w:val="20"/>
                <w:szCs w:val="20"/>
              </w:rPr>
            </w:pPr>
            <w:r w:rsidRPr="00483AE0">
              <w:rPr>
                <w:b/>
                <w:sz w:val="20"/>
                <w:szCs w:val="20"/>
              </w:rPr>
              <w:t xml:space="preserve">S’approprier </w:t>
            </w:r>
          </w:p>
        </w:tc>
        <w:tc>
          <w:tcPr>
            <w:tcW w:w="7229" w:type="dxa"/>
            <w:tcBorders>
              <w:top w:val="single" w:sz="4" w:space="0" w:color="auto"/>
              <w:bottom w:val="single" w:sz="4" w:space="0" w:color="auto"/>
              <w:right w:val="single" w:sz="4" w:space="0" w:color="auto"/>
            </w:tcBorders>
            <w:shd w:val="clear" w:color="auto" w:fill="B6DDE8"/>
            <w:vAlign w:val="center"/>
          </w:tcPr>
          <w:p w14:paraId="67C6D83D" w14:textId="77777777" w:rsidR="00730435" w:rsidRDefault="00663451" w:rsidP="00741624">
            <w:pPr>
              <w:spacing w:after="0"/>
              <w:rPr>
                <w:sz w:val="20"/>
                <w:szCs w:val="20"/>
              </w:rPr>
            </w:pPr>
            <w:r>
              <w:rPr>
                <w:sz w:val="20"/>
                <w:szCs w:val="20"/>
              </w:rPr>
              <w:t>Rechercher et organiser l’information en lien avec la problématique étudiée.</w:t>
            </w:r>
          </w:p>
          <w:p w14:paraId="558253EA" w14:textId="03DA9720" w:rsidR="00663451" w:rsidRPr="00483AE0" w:rsidRDefault="00663451" w:rsidP="00741624">
            <w:pPr>
              <w:spacing w:after="0"/>
              <w:rPr>
                <w:b/>
                <w:sz w:val="20"/>
                <w:szCs w:val="20"/>
              </w:rPr>
            </w:pPr>
            <w:r>
              <w:rPr>
                <w:sz w:val="20"/>
                <w:szCs w:val="20"/>
              </w:rPr>
              <w:t>Représenter la situation par un schéma.</w:t>
            </w:r>
          </w:p>
        </w:tc>
      </w:tr>
      <w:tr w:rsidR="00730435" w:rsidRPr="00483AE0" w14:paraId="2160D742" w14:textId="77777777" w:rsidTr="00741624">
        <w:trPr>
          <w:trHeight w:val="340"/>
          <w:jc w:val="center"/>
        </w:trPr>
        <w:tc>
          <w:tcPr>
            <w:tcW w:w="2269" w:type="dxa"/>
            <w:tcBorders>
              <w:top w:val="single" w:sz="4" w:space="0" w:color="auto"/>
              <w:left w:val="single" w:sz="4" w:space="0" w:color="auto"/>
              <w:right w:val="single" w:sz="4" w:space="0" w:color="auto"/>
            </w:tcBorders>
            <w:shd w:val="clear" w:color="auto" w:fill="auto"/>
            <w:vAlign w:val="center"/>
          </w:tcPr>
          <w:p w14:paraId="5E8E432E" w14:textId="77777777" w:rsidR="00730435" w:rsidRPr="00483AE0" w:rsidRDefault="00730435" w:rsidP="00741624">
            <w:pPr>
              <w:spacing w:after="0"/>
              <w:rPr>
                <w:sz w:val="20"/>
                <w:szCs w:val="20"/>
              </w:rPr>
            </w:pPr>
            <w:r w:rsidRPr="00483AE0">
              <w:rPr>
                <w:b/>
                <w:sz w:val="20"/>
                <w:szCs w:val="20"/>
              </w:rPr>
              <w:t>Réaliser</w:t>
            </w:r>
          </w:p>
        </w:tc>
        <w:tc>
          <w:tcPr>
            <w:tcW w:w="7229" w:type="dxa"/>
            <w:tcBorders>
              <w:top w:val="single" w:sz="4" w:space="0" w:color="auto"/>
              <w:left w:val="single" w:sz="4" w:space="0" w:color="auto"/>
              <w:right w:val="single" w:sz="4" w:space="0" w:color="auto"/>
            </w:tcBorders>
            <w:vAlign w:val="center"/>
          </w:tcPr>
          <w:p w14:paraId="129A3151" w14:textId="77777777" w:rsidR="00663451" w:rsidRDefault="00663451" w:rsidP="00741624">
            <w:pPr>
              <w:spacing w:after="0"/>
              <w:rPr>
                <w:sz w:val="20"/>
                <w:szCs w:val="20"/>
              </w:rPr>
            </w:pPr>
            <w:r>
              <w:rPr>
                <w:sz w:val="20"/>
                <w:szCs w:val="20"/>
              </w:rPr>
              <w:t>Elaborer un protocole</w:t>
            </w:r>
          </w:p>
          <w:p w14:paraId="12B4139B" w14:textId="1BAB3843" w:rsidR="00730435" w:rsidRPr="00483AE0" w:rsidRDefault="00730435" w:rsidP="00741624">
            <w:pPr>
              <w:spacing w:after="0"/>
              <w:rPr>
                <w:sz w:val="20"/>
                <w:szCs w:val="20"/>
              </w:rPr>
            </w:pPr>
            <w:r w:rsidRPr="00483AE0">
              <w:rPr>
                <w:sz w:val="20"/>
                <w:szCs w:val="20"/>
              </w:rPr>
              <w:t>Observer et décrire les phénomènes.</w:t>
            </w:r>
          </w:p>
        </w:tc>
      </w:tr>
      <w:tr w:rsidR="00730435" w:rsidRPr="00483AE0" w14:paraId="5DCFC237" w14:textId="77777777" w:rsidTr="00741624">
        <w:trPr>
          <w:trHeight w:val="340"/>
          <w:jc w:val="center"/>
        </w:trPr>
        <w:tc>
          <w:tcPr>
            <w:tcW w:w="2269" w:type="dxa"/>
            <w:tcBorders>
              <w:top w:val="single" w:sz="4" w:space="0" w:color="auto"/>
              <w:bottom w:val="nil"/>
              <w:right w:val="single" w:sz="4" w:space="0" w:color="auto"/>
            </w:tcBorders>
            <w:shd w:val="clear" w:color="auto" w:fill="B6DDE8"/>
            <w:vAlign w:val="center"/>
          </w:tcPr>
          <w:p w14:paraId="1B2ED06D" w14:textId="77777777" w:rsidR="00730435" w:rsidRPr="00483AE0" w:rsidRDefault="00730435" w:rsidP="00741624">
            <w:pPr>
              <w:spacing w:after="0"/>
              <w:rPr>
                <w:b/>
                <w:sz w:val="20"/>
                <w:szCs w:val="20"/>
              </w:rPr>
            </w:pPr>
            <w:r w:rsidRPr="00483AE0">
              <w:rPr>
                <w:b/>
                <w:sz w:val="20"/>
                <w:szCs w:val="20"/>
              </w:rPr>
              <w:t>Analyser</w:t>
            </w:r>
          </w:p>
        </w:tc>
        <w:tc>
          <w:tcPr>
            <w:tcW w:w="7229" w:type="dxa"/>
            <w:tcBorders>
              <w:top w:val="single" w:sz="4" w:space="0" w:color="auto"/>
              <w:bottom w:val="nil"/>
              <w:right w:val="single" w:sz="4" w:space="0" w:color="auto"/>
            </w:tcBorders>
            <w:shd w:val="clear" w:color="auto" w:fill="B6DDE8"/>
            <w:vAlign w:val="center"/>
          </w:tcPr>
          <w:p w14:paraId="4C334D79" w14:textId="77777777" w:rsidR="00663451" w:rsidRDefault="00663451" w:rsidP="00741624">
            <w:pPr>
              <w:spacing w:after="0"/>
              <w:rPr>
                <w:sz w:val="20"/>
                <w:szCs w:val="20"/>
              </w:rPr>
            </w:pPr>
            <w:r>
              <w:rPr>
                <w:sz w:val="20"/>
                <w:szCs w:val="20"/>
              </w:rPr>
              <w:t>Utiliser un modèle</w:t>
            </w:r>
          </w:p>
          <w:p w14:paraId="6DFEAA14" w14:textId="0A7786D6" w:rsidR="00730435" w:rsidRPr="00483AE0" w:rsidRDefault="00663451" w:rsidP="00741624">
            <w:pPr>
              <w:spacing w:after="0"/>
              <w:rPr>
                <w:b/>
                <w:sz w:val="20"/>
                <w:szCs w:val="20"/>
              </w:rPr>
            </w:pPr>
            <w:r>
              <w:rPr>
                <w:sz w:val="20"/>
                <w:szCs w:val="20"/>
              </w:rPr>
              <w:t>Effectuer des procédures courantes (calculs, collectes</w:t>
            </w:r>
            <w:r w:rsidR="00730435" w:rsidRPr="00483AE0">
              <w:rPr>
                <w:sz w:val="20"/>
                <w:szCs w:val="20"/>
              </w:rPr>
              <w:t xml:space="preserve"> des données</w:t>
            </w:r>
            <w:r>
              <w:rPr>
                <w:sz w:val="20"/>
                <w:szCs w:val="20"/>
              </w:rPr>
              <w:t>)</w:t>
            </w:r>
          </w:p>
        </w:tc>
      </w:tr>
      <w:tr w:rsidR="00730435" w:rsidRPr="00483AE0" w14:paraId="1F8B4EDD" w14:textId="77777777" w:rsidTr="00741624">
        <w:trPr>
          <w:trHeight w:val="34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65AA90D" w14:textId="77777777" w:rsidR="00730435" w:rsidRPr="00483AE0" w:rsidRDefault="00730435" w:rsidP="00741624">
            <w:pPr>
              <w:spacing w:after="0"/>
              <w:rPr>
                <w:sz w:val="20"/>
                <w:szCs w:val="20"/>
              </w:rPr>
            </w:pPr>
            <w:r w:rsidRPr="00483AE0">
              <w:rPr>
                <w:b/>
                <w:sz w:val="20"/>
                <w:szCs w:val="20"/>
              </w:rPr>
              <w:t>Communiquer</w:t>
            </w:r>
          </w:p>
        </w:tc>
        <w:tc>
          <w:tcPr>
            <w:tcW w:w="7229" w:type="dxa"/>
            <w:tcBorders>
              <w:top w:val="single" w:sz="4" w:space="0" w:color="auto"/>
              <w:left w:val="single" w:sz="4" w:space="0" w:color="auto"/>
              <w:bottom w:val="single" w:sz="4" w:space="0" w:color="auto"/>
              <w:right w:val="single" w:sz="4" w:space="0" w:color="auto"/>
            </w:tcBorders>
            <w:vAlign w:val="center"/>
          </w:tcPr>
          <w:p w14:paraId="5F140EDE" w14:textId="0DD04EDE" w:rsidR="00730435" w:rsidRPr="00483AE0" w:rsidRDefault="00730435" w:rsidP="00741624">
            <w:pPr>
              <w:spacing w:after="0"/>
              <w:rPr>
                <w:sz w:val="20"/>
                <w:szCs w:val="20"/>
              </w:rPr>
            </w:pPr>
            <w:r w:rsidRPr="00483AE0">
              <w:rPr>
                <w:sz w:val="20"/>
                <w:szCs w:val="20"/>
              </w:rPr>
              <w:t>Rendre compte de façon écrite</w:t>
            </w:r>
            <w:r w:rsidR="00741624" w:rsidRPr="00741624">
              <w:rPr>
                <w:sz w:val="20"/>
                <w:szCs w:val="20"/>
              </w:rPr>
              <w:t xml:space="preserve"> de manière synthétique et structurée, en utilisant un vocabulaire adapté et une langue correcte</w:t>
            </w:r>
          </w:p>
        </w:tc>
      </w:tr>
      <w:tr w:rsidR="00741624" w:rsidRPr="00741624" w14:paraId="06867450" w14:textId="77777777" w:rsidTr="001D0826">
        <w:trPr>
          <w:trHeight w:val="340"/>
          <w:jc w:val="center"/>
        </w:trPr>
        <w:tc>
          <w:tcPr>
            <w:tcW w:w="22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E04E1E" w14:textId="67FC74BD" w:rsidR="00741624" w:rsidRPr="00741624" w:rsidRDefault="001D0826" w:rsidP="00741624">
            <w:pPr>
              <w:spacing w:after="0"/>
              <w:rPr>
                <w:b/>
                <w:sz w:val="20"/>
                <w:szCs w:val="20"/>
              </w:rPr>
            </w:pPr>
            <w:r w:rsidRPr="00741624">
              <w:rPr>
                <w:b/>
                <w:sz w:val="20"/>
                <w:szCs w:val="20"/>
              </w:rPr>
              <w:t>Être</w:t>
            </w:r>
            <w:r w:rsidR="00741624" w:rsidRPr="00741624">
              <w:rPr>
                <w:b/>
                <w:sz w:val="20"/>
                <w:szCs w:val="20"/>
              </w:rPr>
              <w:t xml:space="preserve"> Autonome</w:t>
            </w:r>
          </w:p>
        </w:tc>
        <w:tc>
          <w:tcPr>
            <w:tcW w:w="72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1C4C5" w14:textId="2F6388DE" w:rsidR="00741624" w:rsidRPr="00741624" w:rsidRDefault="00741624" w:rsidP="00741624">
            <w:pPr>
              <w:spacing w:after="0"/>
              <w:rPr>
                <w:sz w:val="20"/>
                <w:szCs w:val="20"/>
              </w:rPr>
            </w:pPr>
            <w:r w:rsidRPr="00741624">
              <w:rPr>
                <w:sz w:val="20"/>
                <w:szCs w:val="20"/>
              </w:rPr>
              <w:t>Travailler efficacement seul ou en équipe - Soigner sa production</w:t>
            </w:r>
          </w:p>
        </w:tc>
      </w:tr>
    </w:tbl>
    <w:p w14:paraId="3E5D438F" w14:textId="77777777" w:rsidR="00730435" w:rsidRDefault="00730435" w:rsidP="00730435"/>
    <w:p w14:paraId="05192663" w14:textId="40F14109" w:rsidR="00730435" w:rsidRPr="00604258" w:rsidRDefault="00604258" w:rsidP="00604258">
      <w:pPr>
        <w:rPr>
          <w:rFonts w:ascii="Arial" w:hAnsi="Arial" w:cs="Arial"/>
          <w:b/>
          <w:bCs/>
          <w:sz w:val="24"/>
          <w:szCs w:val="24"/>
          <w:u w:val="single"/>
        </w:rPr>
      </w:pPr>
      <w:r>
        <w:rPr>
          <w:rFonts w:ascii="Arial" w:hAnsi="Arial" w:cs="Arial"/>
          <w:b/>
          <w:bCs/>
          <w:sz w:val="24"/>
          <w:szCs w:val="24"/>
          <w:u w:val="single"/>
        </w:rPr>
        <w:t xml:space="preserve">Activité 1 - </w:t>
      </w:r>
      <w:r w:rsidR="00730435" w:rsidRPr="00604258">
        <w:rPr>
          <w:rFonts w:ascii="Arial" w:hAnsi="Arial" w:cs="Arial"/>
          <w:b/>
          <w:bCs/>
          <w:sz w:val="24"/>
          <w:szCs w:val="24"/>
          <w:u w:val="single"/>
        </w:rPr>
        <w:t>Comprendre l’électrisation de la matière</w:t>
      </w:r>
    </w:p>
    <w:p w14:paraId="772191A2" w14:textId="35A5F36D" w:rsidR="00730435" w:rsidRDefault="00604258">
      <w:r>
        <w:t>Lorsqu’on peigne ses cheveux propres et secs avec un peigne en plastique, on observe que les cheveux sont attirés par le peigne. Comment expliquer ce phénomène ?</w:t>
      </w:r>
    </w:p>
    <w:p w14:paraId="2DE97F9D" w14:textId="2BE9A11E" w:rsidR="00604258" w:rsidRDefault="00604258" w:rsidP="000C497C">
      <w:pPr>
        <w:spacing w:after="0"/>
      </w:pPr>
      <w:r>
        <w:rPr>
          <w:noProof/>
        </w:rPr>
        <w:drawing>
          <wp:inline distT="0" distB="0" distL="0" distR="0" wp14:anchorId="1EDFBE50" wp14:editId="3A752A45">
            <wp:extent cx="6263640" cy="2447290"/>
            <wp:effectExtent l="0" t="0" r="381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63640" cy="2447290"/>
                    </a:xfrm>
                    <a:prstGeom prst="rect">
                      <a:avLst/>
                    </a:prstGeom>
                  </pic:spPr>
                </pic:pic>
              </a:graphicData>
            </a:graphic>
          </wp:inline>
        </w:drawing>
      </w:r>
    </w:p>
    <w:p w14:paraId="072532D1" w14:textId="3A787889" w:rsidR="00604258" w:rsidRDefault="000C497C">
      <w:r>
        <w:rPr>
          <w:noProof/>
        </w:rPr>
        <mc:AlternateContent>
          <mc:Choice Requires="wps">
            <w:drawing>
              <wp:anchor distT="45720" distB="45720" distL="114300" distR="114300" simplePos="0" relativeHeight="251659264" behindDoc="0" locked="0" layoutInCell="1" allowOverlap="1" wp14:anchorId="66DE0F23" wp14:editId="501340EA">
                <wp:simplePos x="0" y="0"/>
                <wp:positionH relativeFrom="column">
                  <wp:posOffset>3253851</wp:posOffset>
                </wp:positionH>
                <wp:positionV relativeFrom="paragraph">
                  <wp:posOffset>62174</wp:posOffset>
                </wp:positionV>
                <wp:extent cx="2360930" cy="1404620"/>
                <wp:effectExtent l="0" t="0" r="22860" b="1143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75D78F5" w14:textId="04D52A68" w:rsidR="00B14C93" w:rsidRPr="00B14C93" w:rsidRDefault="00B14C93" w:rsidP="00B14C93">
                            <w:pPr>
                              <w:ind w:left="142"/>
                              <w:jc w:val="both"/>
                              <w:rPr>
                                <w:i/>
                                <w:iCs/>
                              </w:rPr>
                            </w:pPr>
                            <w:r w:rsidRPr="0078657C">
                              <w:rPr>
                                <w:i/>
                                <w:iCs/>
                                <w:u w:val="single"/>
                              </w:rPr>
                              <w:t>Travai</w:t>
                            </w:r>
                            <w:r w:rsidR="0078657C" w:rsidRPr="0078657C">
                              <w:rPr>
                                <w:i/>
                                <w:iCs/>
                                <w:u w:val="single"/>
                              </w:rPr>
                              <w:t>l</w:t>
                            </w:r>
                            <w:r w:rsidRPr="0078657C">
                              <w:rPr>
                                <w:i/>
                                <w:iCs/>
                                <w:u w:val="single"/>
                              </w:rPr>
                              <w:t xml:space="preserve"> à r</w:t>
                            </w:r>
                            <w:r w:rsidR="0078657C" w:rsidRPr="0078657C">
                              <w:rPr>
                                <w:i/>
                                <w:iCs/>
                                <w:u w:val="single"/>
                              </w:rPr>
                              <w:t>é</w:t>
                            </w:r>
                            <w:r w:rsidRPr="0078657C">
                              <w:rPr>
                                <w:i/>
                                <w:iCs/>
                                <w:u w:val="single"/>
                              </w:rPr>
                              <w:t>aliser</w:t>
                            </w:r>
                            <w:r>
                              <w:rPr>
                                <w:i/>
                                <w:iCs/>
                              </w:rPr>
                              <w:t> :</w:t>
                            </w:r>
                          </w:p>
                          <w:p w14:paraId="38684899" w14:textId="14E52F8A" w:rsidR="000C497C" w:rsidRDefault="000C497C" w:rsidP="00B14C93">
                            <w:pPr>
                              <w:ind w:left="142"/>
                              <w:jc w:val="both"/>
                            </w:pPr>
                            <w:r>
                              <w:t xml:space="preserve">En s’inspirant du document 1 et en utilisant le matériel disponible (doc 2), proposer un protocole opératoire (illustré de schémas) permettant : </w:t>
                            </w:r>
                          </w:p>
                          <w:p w14:paraId="34A1520F" w14:textId="4E0124C1" w:rsidR="000C497C" w:rsidRDefault="000C497C" w:rsidP="000C497C">
                            <w:pPr>
                              <w:pStyle w:val="Paragraphedeliste"/>
                              <w:numPr>
                                <w:ilvl w:val="0"/>
                                <w:numId w:val="2"/>
                              </w:numPr>
                            </w:pPr>
                            <w:r>
                              <w:t>De confirmer les observations de Thalès et de Plutarque</w:t>
                            </w:r>
                          </w:p>
                          <w:p w14:paraId="69110BDE" w14:textId="2AC941B7" w:rsidR="000C497C" w:rsidRDefault="00B14C93" w:rsidP="000C497C">
                            <w:pPr>
                              <w:pStyle w:val="Paragraphedeliste"/>
                              <w:numPr>
                                <w:ilvl w:val="0"/>
                                <w:numId w:val="2"/>
                              </w:numPr>
                            </w:pPr>
                            <w:r>
                              <w:t>De vérifier les constatations de Charles du Fay.</w:t>
                            </w:r>
                          </w:p>
                          <w:p w14:paraId="05EAC6C7" w14:textId="4084F8A4" w:rsidR="00B14C93" w:rsidRDefault="00B14C93" w:rsidP="00B14C93">
                            <w:pPr>
                              <w:ind w:left="142"/>
                            </w:pPr>
                            <w:r>
                              <w:t>Mettre en œuvre ce protocole après discussion avec le professeur.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6DE0F23" id="_x0000_t202" coordsize="21600,21600" o:spt="202" path="m,l,21600r21600,l21600,xe">
                <v:stroke joinstyle="miter"/>
                <v:path gradientshapeok="t" o:connecttype="rect"/>
              </v:shapetype>
              <v:shape id="Zone de texte 2" o:spid="_x0000_s1026" type="#_x0000_t202" style="position:absolute;margin-left:256.2pt;margin-top:4.9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">
                <v:textbox style="mso-fit-shape-to-text:t">
                  <w:txbxContent>
                    <w:p w14:paraId="375D78F5" w14:textId="04D52A68" w:rsidR="00B14C93" w:rsidRPr="00B14C93" w:rsidRDefault="00B14C93" w:rsidP="00B14C93">
                      <w:pPr>
                        <w:ind w:left="142"/>
                        <w:jc w:val="both"/>
                        <w:rPr>
                          <w:i/>
                          <w:iCs/>
                        </w:rPr>
                      </w:pPr>
                      <w:r w:rsidRPr="0078657C">
                        <w:rPr>
                          <w:i/>
                          <w:iCs/>
                          <w:u w:val="single"/>
                        </w:rPr>
                        <w:t>Travai</w:t>
                      </w:r>
                      <w:r w:rsidR="0078657C" w:rsidRPr="0078657C">
                        <w:rPr>
                          <w:i/>
                          <w:iCs/>
                          <w:u w:val="single"/>
                        </w:rPr>
                        <w:t>l</w:t>
                      </w:r>
                      <w:r w:rsidRPr="0078657C">
                        <w:rPr>
                          <w:i/>
                          <w:iCs/>
                          <w:u w:val="single"/>
                        </w:rPr>
                        <w:t xml:space="preserve"> à r</w:t>
                      </w:r>
                      <w:r w:rsidR="0078657C" w:rsidRPr="0078657C">
                        <w:rPr>
                          <w:i/>
                          <w:iCs/>
                          <w:u w:val="single"/>
                        </w:rPr>
                        <w:t>é</w:t>
                      </w:r>
                      <w:r w:rsidRPr="0078657C">
                        <w:rPr>
                          <w:i/>
                          <w:iCs/>
                          <w:u w:val="single"/>
                        </w:rPr>
                        <w:t>aliser</w:t>
                      </w:r>
                      <w:r>
                        <w:rPr>
                          <w:i/>
                          <w:iCs/>
                        </w:rPr>
                        <w:t> :</w:t>
                      </w:r>
                    </w:p>
                    <w:p w14:paraId="38684899" w14:textId="14E52F8A" w:rsidR="000C497C" w:rsidRDefault="000C497C" w:rsidP="00B14C93">
                      <w:pPr>
                        <w:ind w:left="142"/>
                        <w:jc w:val="both"/>
                      </w:pPr>
                      <w:r>
                        <w:t xml:space="preserve">En s’inspirant du document 1 et en utilisant le matériel disponible (doc 2), proposer un protocole opératoire (illustré de schémas) permettant : </w:t>
                      </w:r>
                    </w:p>
                    <w:p w14:paraId="34A1520F" w14:textId="4E0124C1" w:rsidR="000C497C" w:rsidRDefault="000C497C" w:rsidP="000C497C">
                      <w:pPr>
                        <w:pStyle w:val="Paragraphedeliste"/>
                        <w:numPr>
                          <w:ilvl w:val="0"/>
                          <w:numId w:val="2"/>
                        </w:numPr>
                      </w:pPr>
                      <w:r>
                        <w:t>De confirmer les observations de Thalès et de Plutarque</w:t>
                      </w:r>
                    </w:p>
                    <w:p w14:paraId="69110BDE" w14:textId="2AC941B7" w:rsidR="000C497C" w:rsidRDefault="00B14C93" w:rsidP="000C497C">
                      <w:pPr>
                        <w:pStyle w:val="Paragraphedeliste"/>
                        <w:numPr>
                          <w:ilvl w:val="0"/>
                          <w:numId w:val="2"/>
                        </w:numPr>
                      </w:pPr>
                      <w:r>
                        <w:t xml:space="preserve">De vérifier les constatations de Charles du </w:t>
                      </w:r>
                      <w:proofErr w:type="spellStart"/>
                      <w:r>
                        <w:t>Fay</w:t>
                      </w:r>
                      <w:proofErr w:type="spellEnd"/>
                      <w:r>
                        <w:t>.</w:t>
                      </w:r>
                    </w:p>
                    <w:p w14:paraId="05EAC6C7" w14:textId="4084F8A4" w:rsidR="00B14C93" w:rsidRDefault="00B14C93" w:rsidP="00B14C93">
                      <w:pPr>
                        <w:ind w:left="142"/>
                      </w:pPr>
                      <w:r>
                        <w:t>Mettre en œuvre ce protocole après discussion avec le professeur.</w:t>
                      </w:r>
                    </w:p>
                  </w:txbxContent>
                </v:textbox>
                <w10:wrap type="square"/>
              </v:shape>
            </w:pict>
          </mc:Fallback>
        </mc:AlternateContent>
      </w:r>
      <w:r w:rsidR="00604258">
        <w:rPr>
          <w:noProof/>
        </w:rPr>
        <w:drawing>
          <wp:anchor distT="0" distB="0" distL="114300" distR="114300" simplePos="0" relativeHeight="251660288" behindDoc="1" locked="0" layoutInCell="1" allowOverlap="1" wp14:anchorId="1D410358" wp14:editId="779DE391">
            <wp:simplePos x="0" y="0"/>
            <wp:positionH relativeFrom="column">
              <wp:posOffset>3175</wp:posOffset>
            </wp:positionH>
            <wp:positionV relativeFrom="paragraph">
              <wp:posOffset>3175</wp:posOffset>
            </wp:positionV>
            <wp:extent cx="3409950" cy="2638425"/>
            <wp:effectExtent l="0" t="0" r="0"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409950" cy="2638425"/>
                    </a:xfrm>
                    <a:prstGeom prst="rect">
                      <a:avLst/>
                    </a:prstGeom>
                  </pic:spPr>
                </pic:pic>
              </a:graphicData>
            </a:graphic>
          </wp:anchor>
        </w:drawing>
      </w:r>
    </w:p>
    <w:p w14:paraId="0B2C2CB2" w14:textId="0057DFC5" w:rsidR="00B61A61" w:rsidRDefault="00B61A61"/>
    <w:p w14:paraId="537D5A0B" w14:textId="0AF42C85" w:rsidR="00730435" w:rsidRDefault="00730435"/>
    <w:p w14:paraId="545C9998" w14:textId="48437E13" w:rsidR="00730435" w:rsidRDefault="00730435"/>
    <w:p w14:paraId="60487837" w14:textId="5738C399" w:rsidR="00B14C93" w:rsidRDefault="00B14C93"/>
    <w:p w14:paraId="37B4BAD2" w14:textId="2B6FD5E5" w:rsidR="00B14C93" w:rsidRDefault="00B14C93"/>
    <w:p w14:paraId="7C6D703B" w14:textId="0D777090" w:rsidR="00B14C93" w:rsidRDefault="00B14C93"/>
    <w:p w14:paraId="3A25F1CB" w14:textId="5CB9DC66" w:rsidR="00B14C93" w:rsidRDefault="00B14C93"/>
    <w:p w14:paraId="61492538" w14:textId="52C368A3" w:rsidR="00B14C93" w:rsidRDefault="00B14C93"/>
    <w:p w14:paraId="70524E9D" w14:textId="2D921BA5" w:rsidR="00B14C93" w:rsidRDefault="00663451">
      <w:r>
        <w:rPr>
          <w:noProof/>
        </w:rPr>
        <w:drawing>
          <wp:anchor distT="0" distB="0" distL="114300" distR="114300" simplePos="0" relativeHeight="251674624" behindDoc="1" locked="0" layoutInCell="1" allowOverlap="1" wp14:anchorId="2B111BFE" wp14:editId="106918F1">
            <wp:simplePos x="0" y="0"/>
            <wp:positionH relativeFrom="margin">
              <wp:align>left</wp:align>
            </wp:positionH>
            <wp:positionV relativeFrom="paragraph">
              <wp:posOffset>-128877</wp:posOffset>
            </wp:positionV>
            <wp:extent cx="3124200" cy="809625"/>
            <wp:effectExtent l="0" t="0" r="0" b="952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24200" cy="809625"/>
                    </a:xfrm>
                    <a:prstGeom prst="rect">
                      <a:avLst/>
                    </a:prstGeom>
                  </pic:spPr>
                </pic:pic>
              </a:graphicData>
            </a:graphic>
          </wp:anchor>
        </w:drawing>
      </w:r>
    </w:p>
    <w:p w14:paraId="1D421540" w14:textId="77777777" w:rsidR="00663451" w:rsidRDefault="00663451" w:rsidP="00F676C3">
      <w:pPr>
        <w:rPr>
          <w:rFonts w:ascii="Arial" w:hAnsi="Arial" w:cs="Arial"/>
          <w:b/>
          <w:bCs/>
          <w:sz w:val="24"/>
          <w:szCs w:val="24"/>
          <w:u w:val="single"/>
          <w:shd w:val="clear" w:color="auto" w:fill="D9E2F3" w:themeFill="accent1" w:themeFillTint="33"/>
        </w:rPr>
      </w:pPr>
    </w:p>
    <w:p w14:paraId="1066F180" w14:textId="396A747C" w:rsidR="00F676C3" w:rsidRPr="00F676C3" w:rsidRDefault="001B4EDE" w:rsidP="00F676C3">
      <w:pPr>
        <w:rPr>
          <w:rStyle w:val="lev"/>
          <w:rFonts w:ascii="Arial" w:hAnsi="Arial" w:cs="Arial"/>
          <w:sz w:val="24"/>
          <w:szCs w:val="24"/>
          <w:u w:val="single"/>
        </w:rPr>
      </w:pPr>
      <w:r>
        <w:rPr>
          <w:noProof/>
        </w:rPr>
        <w:lastRenderedPageBreak/>
        <mc:AlternateContent>
          <mc:Choice Requires="wps">
            <w:drawing>
              <wp:anchor distT="0" distB="0" distL="114300" distR="114300" simplePos="0" relativeHeight="251663360" behindDoc="0" locked="0" layoutInCell="1" allowOverlap="1" wp14:anchorId="6E060552" wp14:editId="4CE39627">
                <wp:simplePos x="0" y="0"/>
                <wp:positionH relativeFrom="column">
                  <wp:posOffset>-41173</wp:posOffset>
                </wp:positionH>
                <wp:positionV relativeFrom="paragraph">
                  <wp:posOffset>289407</wp:posOffset>
                </wp:positionV>
                <wp:extent cx="3695700" cy="2691993"/>
                <wp:effectExtent l="0" t="0" r="19050" b="13335"/>
                <wp:wrapNone/>
                <wp:docPr id="22" name="Zone de texte 22"/>
                <wp:cNvGraphicFramePr/>
                <a:graphic xmlns:a="http://schemas.openxmlformats.org/drawingml/2006/main">
                  <a:graphicData uri="http://schemas.microsoft.com/office/word/2010/wordprocessingShape">
                    <wps:wsp>
                      <wps:cNvSpPr txBox="1"/>
                      <wps:spPr>
                        <a:xfrm>
                          <a:off x="0" y="0"/>
                          <a:ext cx="3695700" cy="2691993"/>
                        </a:xfrm>
                        <a:prstGeom prst="rect">
                          <a:avLst/>
                        </a:prstGeom>
                        <a:solidFill>
                          <a:schemeClr val="lt1"/>
                        </a:solidFill>
                        <a:ln w="6350">
                          <a:solidFill>
                            <a:schemeClr val="bg1">
                              <a:lumMod val="65000"/>
                            </a:schemeClr>
                          </a:solidFill>
                        </a:ln>
                      </wps:spPr>
                      <wps:txbx>
                        <w:txbxContent>
                          <w:p w14:paraId="16EB5274" w14:textId="7BFC86A8" w:rsidR="001B4EDE" w:rsidRPr="001B4EDE" w:rsidRDefault="001B4EDE" w:rsidP="001B4EDE">
                            <w:pPr>
                              <w:spacing w:after="120"/>
                              <w:jc w:val="both"/>
                              <w:rPr>
                                <w:rStyle w:val="lev"/>
                              </w:rPr>
                            </w:pPr>
                            <w:r w:rsidRPr="001B4EDE">
                              <w:rPr>
                                <w:rStyle w:val="lev"/>
                                <w:u w:val="single"/>
                              </w:rPr>
                              <w:t>Doc.1</w:t>
                            </w:r>
                            <w:r w:rsidRPr="001B4EDE">
                              <w:rPr>
                                <w:rStyle w:val="lev"/>
                              </w:rPr>
                              <w:t> : structure du chlorure de sodium</w:t>
                            </w:r>
                          </w:p>
                          <w:p w14:paraId="1358C042" w14:textId="2DFC33EC" w:rsidR="00F676C3" w:rsidRDefault="00F676C3" w:rsidP="001B4EDE">
                            <w:pPr>
                              <w:spacing w:after="120"/>
                              <w:jc w:val="both"/>
                            </w:pPr>
                            <w:r w:rsidRPr="00F676C3">
                              <w:rPr>
                                <w:rStyle w:val="lev"/>
                                <w:b w:val="0"/>
                                <w:bCs w:val="0"/>
                              </w:rPr>
                              <w:t>En enseignement scientifique, vous avez vu que d</w:t>
                            </w:r>
                            <w:r w:rsidRPr="00F676C3">
                              <w:t>ans</w:t>
                            </w:r>
                            <w:r w:rsidRPr="00387EAF">
                              <w:t xml:space="preserve"> le solide</w:t>
                            </w:r>
                            <w:r>
                              <w:t xml:space="preserve"> ionique</w:t>
                            </w:r>
                            <w:r w:rsidR="00E52991">
                              <w:t xml:space="preserve"> NaCl (le sel)</w:t>
                            </w:r>
                            <w:r w:rsidRPr="00387EAF">
                              <w:t xml:space="preserve">, les ions chlorure </w:t>
                            </w:r>
                            <w:r w:rsidRPr="00387EAF">
                              <w:rPr>
                                <w:rStyle w:val="mord"/>
                              </w:rPr>
                              <w:t>Cl</w:t>
                            </w:r>
                            <w:r w:rsidRPr="00387EAF">
                              <w:rPr>
                                <w:rStyle w:val="mbin"/>
                                <w:vertAlign w:val="superscript"/>
                              </w:rPr>
                              <w:t>−</w:t>
                            </w:r>
                            <w:r w:rsidRPr="00387EAF">
                              <w:t xml:space="preserve"> et les ions sodium </w:t>
                            </w:r>
                            <w:r w:rsidRPr="00387EAF">
                              <w:rPr>
                                <w:rStyle w:val="mord"/>
                              </w:rPr>
                              <w:t>Na</w:t>
                            </w:r>
                            <w:r w:rsidRPr="00387EAF">
                              <w:rPr>
                                <w:rStyle w:val="mbin"/>
                                <w:vertAlign w:val="superscript"/>
                              </w:rPr>
                              <w:t>+</w:t>
                            </w:r>
                            <w:r w:rsidRPr="00387EAF">
                              <w:t xml:space="preserve"> sont organisés dans un empilement périodique et symétrique. C’est un réseau cubique à faces centrées. </w:t>
                            </w:r>
                          </w:p>
                          <w:p w14:paraId="4ED45222" w14:textId="77777777" w:rsidR="00F676C3" w:rsidRDefault="00F676C3" w:rsidP="001B4EDE">
                            <w:pPr>
                              <w:spacing w:after="120"/>
                              <w:jc w:val="both"/>
                            </w:pPr>
                            <w:r w:rsidRPr="00387EAF">
                              <w:t xml:space="preserve">Les ions chlorure occupent les sommets d’un cube d’arête </w:t>
                            </w:r>
                            <w:r w:rsidRPr="00387EAF">
                              <w:rPr>
                                <w:rStyle w:val="mord"/>
                                <w:i/>
                                <w:iCs/>
                              </w:rPr>
                              <w:t>a</w:t>
                            </w:r>
                            <w:r w:rsidRPr="00387EAF">
                              <w:t xml:space="preserve">, et le milieu de chacune des faces. </w:t>
                            </w:r>
                          </w:p>
                          <w:p w14:paraId="425FB7FF" w14:textId="77777777" w:rsidR="00F676C3" w:rsidRDefault="00F676C3" w:rsidP="001B4EDE">
                            <w:pPr>
                              <w:spacing w:after="120"/>
                              <w:jc w:val="both"/>
                            </w:pPr>
                            <w:r w:rsidRPr="00387EAF">
                              <w:t xml:space="preserve">Les ions sodium occupent le centre du cube et le centre de chacune des arêtes du cube. </w:t>
                            </w:r>
                          </w:p>
                          <w:p w14:paraId="5F82CAD4" w14:textId="37ABFD8F" w:rsidR="001B4EDE" w:rsidRDefault="001B4EDE" w:rsidP="001B4EDE">
                            <w:pPr>
                              <w:spacing w:after="120"/>
                              <w:jc w:val="both"/>
                              <w:rPr>
                                <w:rStyle w:val="mord"/>
                                <w:szCs w:val="18"/>
                              </w:rPr>
                            </w:pPr>
                            <w:r w:rsidRPr="00BF3FFB">
                              <w:rPr>
                                <w:szCs w:val="18"/>
                              </w:rPr>
                              <w:t xml:space="preserve">La distance entre deux anions proches est égale à : </w:t>
                            </w:r>
                            <m:oMath>
                              <m:f>
                                <m:fPr>
                                  <m:ctrlPr>
                                    <w:rPr>
                                      <w:rStyle w:val="mord"/>
                                      <w:rFonts w:ascii="Cambria Math" w:hAnsi="Cambria Math"/>
                                      <w:b/>
                                      <w:bCs/>
                                      <w:i/>
                                      <w:szCs w:val="18"/>
                                    </w:rPr>
                                  </m:ctrlPr>
                                </m:fPr>
                                <m:num>
                                  <m:r>
                                    <m:rPr>
                                      <m:sty m:val="bi"/>
                                    </m:rPr>
                                    <w:rPr>
                                      <w:rStyle w:val="mord"/>
                                      <w:rFonts w:ascii="Cambria Math" w:hAnsi="Cambria Math"/>
                                      <w:szCs w:val="18"/>
                                    </w:rPr>
                                    <m:t>a</m:t>
                                  </m:r>
                                  <m:rad>
                                    <m:radPr>
                                      <m:degHide m:val="1"/>
                                      <m:ctrlPr>
                                        <w:rPr>
                                          <w:rStyle w:val="mord"/>
                                          <w:rFonts w:ascii="Cambria Math" w:hAnsi="Cambria Math"/>
                                          <w:b/>
                                          <w:bCs/>
                                          <w:i/>
                                          <w:szCs w:val="18"/>
                                        </w:rPr>
                                      </m:ctrlPr>
                                    </m:radPr>
                                    <m:deg/>
                                    <m:e>
                                      <m:r>
                                        <m:rPr>
                                          <m:sty m:val="bi"/>
                                        </m:rPr>
                                        <w:rPr>
                                          <w:rStyle w:val="mord"/>
                                          <w:rFonts w:ascii="Cambria Math" w:hAnsi="Cambria Math"/>
                                          <w:szCs w:val="18"/>
                                        </w:rPr>
                                        <m:t>2</m:t>
                                      </m:r>
                                    </m:e>
                                  </m:rad>
                                </m:num>
                                <m:den>
                                  <m:r>
                                    <m:rPr>
                                      <m:sty m:val="bi"/>
                                    </m:rPr>
                                    <w:rPr>
                                      <w:rStyle w:val="mord"/>
                                      <w:rFonts w:ascii="Cambria Math" w:hAnsi="Cambria Math"/>
                                      <w:szCs w:val="18"/>
                                    </w:rPr>
                                    <m:t>2</m:t>
                                  </m:r>
                                </m:den>
                              </m:f>
                            </m:oMath>
                            <w:r w:rsidRPr="00BF3FFB">
                              <w:rPr>
                                <w:rStyle w:val="vlist-s"/>
                                <w:szCs w:val="18"/>
                              </w:rPr>
                              <w:t>​​</w:t>
                            </w:r>
                            <w:r w:rsidRPr="00BF3FFB">
                              <w:rPr>
                                <w:rStyle w:val="mord"/>
                                <w:szCs w:val="18"/>
                              </w:rPr>
                              <w:t>.</w:t>
                            </w:r>
                          </w:p>
                          <w:p w14:paraId="6D227CB6" w14:textId="18ED37CF" w:rsidR="00F676C3" w:rsidRPr="00BF3FFB" w:rsidRDefault="00F676C3" w:rsidP="001B4EDE">
                            <w:pPr>
                              <w:spacing w:after="120"/>
                              <w:jc w:val="both"/>
                              <w:rPr>
                                <w:szCs w:val="18"/>
                              </w:rPr>
                            </w:pPr>
                            <w:r w:rsidRPr="00387EAF">
                              <w:t>La distance entre un cation et un anion voisin est</w:t>
                            </w:r>
                            <w:r>
                              <w:t xml:space="preserve"> </w:t>
                            </w:r>
                            <w:r w:rsidRPr="00BF3FFB">
                              <w:rPr>
                                <w:szCs w:val="18"/>
                              </w:rPr>
                              <w:t xml:space="preserve">égale à </w:t>
                            </w:r>
                            <m:oMath>
                              <m:f>
                                <m:fPr>
                                  <m:ctrlPr>
                                    <w:rPr>
                                      <w:rStyle w:val="mord"/>
                                      <w:rFonts w:ascii="Cambria Math" w:hAnsi="Cambria Math"/>
                                      <w:b/>
                                      <w:bCs/>
                                      <w:i/>
                                      <w:szCs w:val="18"/>
                                    </w:rPr>
                                  </m:ctrlPr>
                                </m:fPr>
                                <m:num>
                                  <m:r>
                                    <m:rPr>
                                      <m:sty m:val="bi"/>
                                    </m:rPr>
                                    <w:rPr>
                                      <w:rStyle w:val="mord"/>
                                      <w:rFonts w:ascii="Cambria Math" w:hAnsi="Cambria Math"/>
                                      <w:szCs w:val="18"/>
                                    </w:rPr>
                                    <m:t>a</m:t>
                                  </m:r>
                                </m:num>
                                <m:den>
                                  <m:r>
                                    <m:rPr>
                                      <m:sty m:val="bi"/>
                                    </m:rPr>
                                    <w:rPr>
                                      <w:rStyle w:val="mord"/>
                                      <w:rFonts w:ascii="Cambria Math" w:hAnsi="Cambria Math"/>
                                      <w:szCs w:val="18"/>
                                    </w:rPr>
                                    <m:t>2</m:t>
                                  </m:r>
                                </m:den>
                              </m:f>
                            </m:oMath>
                            <w:r w:rsidRPr="00BF3FFB">
                              <w:rPr>
                                <w:rStyle w:val="vlist-s"/>
                                <w:szCs w:val="18"/>
                              </w:rPr>
                              <w:t>​</w:t>
                            </w:r>
                            <w:r w:rsidRPr="00BF3FFB">
                              <w:rPr>
                                <w:rStyle w:val="mord"/>
                                <w:szCs w:val="18"/>
                              </w:rPr>
                              <w:t>.</w:t>
                            </w:r>
                            <w:r w:rsidRPr="00BF3FFB">
                              <w:rPr>
                                <w:szCs w:val="18"/>
                              </w:rPr>
                              <w:t xml:space="preserve"> </w:t>
                            </w:r>
                          </w:p>
                          <w:p w14:paraId="5F175278" w14:textId="268D593E" w:rsidR="00F676C3" w:rsidRPr="00BF3FFB" w:rsidRDefault="00F676C3" w:rsidP="00F676C3">
                            <w:pPr>
                              <w:jc w:val="both"/>
                              <w:rPr>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060552" id="_x0000_t202" coordsize="21600,21600" o:spt="202" path="m,l,21600r21600,l21600,xe">
                <v:stroke joinstyle="miter"/>
                <v:path gradientshapeok="t" o:connecttype="rect"/>
              </v:shapetype>
              <v:shape id="Zone de texte 22" o:spid="_x0000_s1027" type="#_x0000_t202" style="position:absolute;margin-left:-3.25pt;margin-top:22.8pt;width:291pt;height:2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" fillcolor="white [3201]" strokecolor="#a5a5a5 [2092]" strokeweight=".5pt">
                <v:textbox>
                  <w:txbxContent>
                    <w:p w14:paraId="16EB5274" w14:textId="7BFC86A8" w:rsidR="001B4EDE" w:rsidRPr="001B4EDE" w:rsidRDefault="001B4EDE" w:rsidP="001B4EDE">
                      <w:pPr>
                        <w:spacing w:after="120"/>
                        <w:jc w:val="both"/>
                        <w:rPr>
                          <w:rStyle w:val="lev"/>
                        </w:rPr>
                      </w:pPr>
                      <w:r w:rsidRPr="001B4EDE">
                        <w:rPr>
                          <w:rStyle w:val="lev"/>
                          <w:u w:val="single"/>
                        </w:rPr>
                        <w:t>Doc.1</w:t>
                      </w:r>
                      <w:r w:rsidRPr="001B4EDE">
                        <w:rPr>
                          <w:rStyle w:val="lev"/>
                        </w:rPr>
                        <w:t> : structure du chlorure de sodium</w:t>
                      </w:r>
                    </w:p>
                    <w:p w14:paraId="1358C042" w14:textId="2DFC33EC" w:rsidR="00F676C3" w:rsidRDefault="00F676C3" w:rsidP="001B4EDE">
                      <w:pPr>
                        <w:spacing w:after="120"/>
                        <w:jc w:val="both"/>
                      </w:pPr>
                      <w:r w:rsidRPr="00F676C3">
                        <w:rPr>
                          <w:rStyle w:val="lev"/>
                          <w:b w:val="0"/>
                          <w:bCs w:val="0"/>
                        </w:rPr>
                        <w:t>En enseignement scientifique, vous avez vu que d</w:t>
                      </w:r>
                      <w:r w:rsidRPr="00F676C3">
                        <w:t>ans</w:t>
                      </w:r>
                      <w:r w:rsidRPr="00387EAF">
                        <w:t xml:space="preserve"> le solide</w:t>
                      </w:r>
                      <w:r>
                        <w:t xml:space="preserve"> ionique</w:t>
                      </w:r>
                      <w:r w:rsidR="00E52991">
                        <w:t xml:space="preserve"> </w:t>
                      </w:r>
                      <w:proofErr w:type="spellStart"/>
                      <w:r w:rsidR="00E52991">
                        <w:t>NaCl</w:t>
                      </w:r>
                      <w:proofErr w:type="spellEnd"/>
                      <w:r w:rsidR="00E52991">
                        <w:t xml:space="preserve"> (le sel)</w:t>
                      </w:r>
                      <w:r w:rsidRPr="00387EAF">
                        <w:t xml:space="preserve">, les ions chlorure </w:t>
                      </w:r>
                      <w:r w:rsidRPr="00387EAF">
                        <w:rPr>
                          <w:rStyle w:val="mord"/>
                        </w:rPr>
                        <w:t>Cl</w:t>
                      </w:r>
                      <w:r w:rsidRPr="00387EAF">
                        <w:rPr>
                          <w:rStyle w:val="mbin"/>
                          <w:vertAlign w:val="superscript"/>
                        </w:rPr>
                        <w:t>−</w:t>
                      </w:r>
                      <w:r w:rsidRPr="00387EAF">
                        <w:t xml:space="preserve"> et les ions sodium </w:t>
                      </w:r>
                      <w:r w:rsidRPr="00387EAF">
                        <w:rPr>
                          <w:rStyle w:val="mord"/>
                        </w:rPr>
                        <w:t>Na</w:t>
                      </w:r>
                      <w:r w:rsidRPr="00387EAF">
                        <w:rPr>
                          <w:rStyle w:val="mbin"/>
                          <w:vertAlign w:val="superscript"/>
                        </w:rPr>
                        <w:t>+</w:t>
                      </w:r>
                      <w:r w:rsidRPr="00387EAF">
                        <w:t xml:space="preserve"> sont organisés dans un empilement périodique et symétrique. C’est un réseau cubique à faces centrées. </w:t>
                      </w:r>
                    </w:p>
                    <w:p w14:paraId="4ED45222" w14:textId="77777777" w:rsidR="00F676C3" w:rsidRDefault="00F676C3" w:rsidP="001B4EDE">
                      <w:pPr>
                        <w:spacing w:after="120"/>
                        <w:jc w:val="both"/>
                      </w:pPr>
                      <w:r w:rsidRPr="00387EAF">
                        <w:t xml:space="preserve">Les ions chlorure occupent les sommets d’un cube d’arête </w:t>
                      </w:r>
                      <w:r w:rsidRPr="00387EAF">
                        <w:rPr>
                          <w:rStyle w:val="mord"/>
                          <w:i/>
                          <w:iCs/>
                        </w:rPr>
                        <w:t>a</w:t>
                      </w:r>
                      <w:r w:rsidRPr="00387EAF">
                        <w:t xml:space="preserve">, et le milieu de chacune des faces. </w:t>
                      </w:r>
                    </w:p>
                    <w:p w14:paraId="425FB7FF" w14:textId="77777777" w:rsidR="00F676C3" w:rsidRDefault="00F676C3" w:rsidP="001B4EDE">
                      <w:pPr>
                        <w:spacing w:after="120"/>
                        <w:jc w:val="both"/>
                      </w:pPr>
                      <w:r w:rsidRPr="00387EAF">
                        <w:t xml:space="preserve">Les ions sodium occupent le centre du cube et le centre de chacune des arêtes du cube. </w:t>
                      </w:r>
                    </w:p>
                    <w:p w14:paraId="5F82CAD4" w14:textId="37ABFD8F" w:rsidR="001B4EDE" w:rsidRDefault="001B4EDE" w:rsidP="001B4EDE">
                      <w:pPr>
                        <w:spacing w:after="120"/>
                        <w:jc w:val="both"/>
                        <w:rPr>
                          <w:rStyle w:val="mord"/>
                          <w:szCs w:val="18"/>
                        </w:rPr>
                      </w:pPr>
                      <w:r w:rsidRPr="00BF3FFB">
                        <w:rPr>
                          <w:szCs w:val="18"/>
                        </w:rPr>
                        <w:t xml:space="preserve">La distance entre deux anions proches est égale à : </w:t>
                      </w:r>
                      <m:oMath>
                        <m:f>
                          <m:fPr>
                            <m:ctrlPr>
                              <w:rPr>
                                <w:rStyle w:val="mord"/>
                                <w:rFonts w:ascii="Cambria Math" w:hAnsi="Cambria Math"/>
                                <w:b/>
                                <w:bCs/>
                                <w:i/>
                                <w:szCs w:val="18"/>
                              </w:rPr>
                            </m:ctrlPr>
                          </m:fPr>
                          <m:num>
                            <m:r>
                              <m:rPr>
                                <m:sty m:val="bi"/>
                              </m:rPr>
                              <w:rPr>
                                <w:rStyle w:val="mord"/>
                                <w:rFonts w:ascii="Cambria Math" w:hAnsi="Cambria Math"/>
                                <w:szCs w:val="18"/>
                              </w:rPr>
                              <m:t>a</m:t>
                            </m:r>
                            <m:rad>
                              <m:radPr>
                                <m:degHide m:val="1"/>
                                <m:ctrlPr>
                                  <w:rPr>
                                    <w:rStyle w:val="mord"/>
                                    <w:rFonts w:ascii="Cambria Math" w:hAnsi="Cambria Math"/>
                                    <w:b/>
                                    <w:bCs/>
                                    <w:i/>
                                    <w:szCs w:val="18"/>
                                  </w:rPr>
                                </m:ctrlPr>
                              </m:radPr>
                              <m:deg/>
                              <m:e>
                                <m:r>
                                  <m:rPr>
                                    <m:sty m:val="bi"/>
                                  </m:rPr>
                                  <w:rPr>
                                    <w:rStyle w:val="mord"/>
                                    <w:rFonts w:ascii="Cambria Math" w:hAnsi="Cambria Math"/>
                                    <w:szCs w:val="18"/>
                                  </w:rPr>
                                  <m:t>2</m:t>
                                </m:r>
                              </m:e>
                            </m:rad>
                          </m:num>
                          <m:den>
                            <m:r>
                              <m:rPr>
                                <m:sty m:val="bi"/>
                              </m:rPr>
                              <w:rPr>
                                <w:rStyle w:val="mord"/>
                                <w:rFonts w:ascii="Cambria Math" w:hAnsi="Cambria Math"/>
                                <w:szCs w:val="18"/>
                              </w:rPr>
                              <m:t>2</m:t>
                            </m:r>
                          </m:den>
                        </m:f>
                      </m:oMath>
                      <w:r w:rsidRPr="00BF3FFB">
                        <w:rPr>
                          <w:rStyle w:val="vlist-s"/>
                          <w:szCs w:val="18"/>
                        </w:rPr>
                        <w:t>​​</w:t>
                      </w:r>
                      <w:r w:rsidRPr="00BF3FFB">
                        <w:rPr>
                          <w:rStyle w:val="mord"/>
                          <w:szCs w:val="18"/>
                        </w:rPr>
                        <w:t>.</w:t>
                      </w:r>
                    </w:p>
                    <w:p w14:paraId="6D227CB6" w14:textId="18ED37CF" w:rsidR="00F676C3" w:rsidRPr="00BF3FFB" w:rsidRDefault="00F676C3" w:rsidP="001B4EDE">
                      <w:pPr>
                        <w:spacing w:after="120"/>
                        <w:jc w:val="both"/>
                        <w:rPr>
                          <w:szCs w:val="18"/>
                        </w:rPr>
                      </w:pPr>
                      <w:r w:rsidRPr="00387EAF">
                        <w:t>La distance entre un cation et un anion voisin est</w:t>
                      </w:r>
                      <w:r>
                        <w:t xml:space="preserve"> </w:t>
                      </w:r>
                      <w:r w:rsidRPr="00BF3FFB">
                        <w:rPr>
                          <w:szCs w:val="18"/>
                        </w:rPr>
                        <w:t xml:space="preserve">égale à </w:t>
                      </w:r>
                      <m:oMath>
                        <m:f>
                          <m:fPr>
                            <m:ctrlPr>
                              <w:rPr>
                                <w:rStyle w:val="mord"/>
                                <w:rFonts w:ascii="Cambria Math" w:hAnsi="Cambria Math"/>
                                <w:b/>
                                <w:bCs/>
                                <w:i/>
                                <w:szCs w:val="18"/>
                              </w:rPr>
                            </m:ctrlPr>
                          </m:fPr>
                          <m:num>
                            <m:r>
                              <m:rPr>
                                <m:sty m:val="bi"/>
                              </m:rPr>
                              <w:rPr>
                                <w:rStyle w:val="mord"/>
                                <w:rFonts w:ascii="Cambria Math" w:hAnsi="Cambria Math"/>
                                <w:szCs w:val="18"/>
                              </w:rPr>
                              <m:t>a</m:t>
                            </m:r>
                          </m:num>
                          <m:den>
                            <m:r>
                              <m:rPr>
                                <m:sty m:val="bi"/>
                              </m:rPr>
                              <w:rPr>
                                <w:rStyle w:val="mord"/>
                                <w:rFonts w:ascii="Cambria Math" w:hAnsi="Cambria Math"/>
                                <w:szCs w:val="18"/>
                              </w:rPr>
                              <m:t>2</m:t>
                            </m:r>
                          </m:den>
                        </m:f>
                      </m:oMath>
                      <w:r w:rsidRPr="00BF3FFB">
                        <w:rPr>
                          <w:rStyle w:val="vlist-s"/>
                          <w:szCs w:val="18"/>
                        </w:rPr>
                        <w:t>​</w:t>
                      </w:r>
                      <w:r w:rsidRPr="00BF3FFB">
                        <w:rPr>
                          <w:rStyle w:val="mord"/>
                          <w:szCs w:val="18"/>
                        </w:rPr>
                        <w:t>.</w:t>
                      </w:r>
                      <w:r w:rsidRPr="00BF3FFB">
                        <w:rPr>
                          <w:szCs w:val="18"/>
                        </w:rPr>
                        <w:t xml:space="preserve"> </w:t>
                      </w:r>
                    </w:p>
                    <w:p w14:paraId="5F175278" w14:textId="268D593E" w:rsidR="00F676C3" w:rsidRPr="00BF3FFB" w:rsidRDefault="00F676C3" w:rsidP="00F676C3">
                      <w:pPr>
                        <w:jc w:val="both"/>
                        <w:rPr>
                          <w:szCs w:val="18"/>
                        </w:rPr>
                      </w:pPr>
                    </w:p>
                  </w:txbxContent>
                </v:textbox>
              </v:shape>
            </w:pict>
          </mc:Fallback>
        </mc:AlternateContent>
      </w:r>
      <w:r w:rsidR="00F676C3" w:rsidRPr="0012191D">
        <w:rPr>
          <w:rFonts w:ascii="Arial" w:hAnsi="Arial" w:cs="Arial"/>
          <w:b/>
          <w:bCs/>
          <w:sz w:val="24"/>
          <w:szCs w:val="24"/>
          <w:u w:val="single"/>
          <w:shd w:val="clear" w:color="auto" w:fill="D9E2F3" w:themeFill="accent1" w:themeFillTint="33"/>
        </w:rPr>
        <w:t>Activité 2 – Cohésion des solides ioniques</w:t>
      </w:r>
      <w:r w:rsidR="00F676C3">
        <w:rPr>
          <w:rStyle w:val="lev"/>
          <w:szCs w:val="24"/>
        </w:rPr>
        <w:t xml:space="preserve">         </w:t>
      </w:r>
    </w:p>
    <w:p w14:paraId="584B8095" w14:textId="67B45FD2" w:rsidR="00F676C3" w:rsidRDefault="00F676C3" w:rsidP="00F676C3">
      <w:pPr>
        <w:rPr>
          <w:rStyle w:val="lev"/>
          <w:szCs w:val="24"/>
        </w:rPr>
      </w:pPr>
      <w:r w:rsidRPr="002450AC">
        <w:rPr>
          <w:b/>
          <w:noProof/>
          <w:sz w:val="28"/>
          <w:u w:val="single"/>
        </w:rPr>
        <w:drawing>
          <wp:anchor distT="0" distB="0" distL="114300" distR="114300" simplePos="0" relativeHeight="251662336" behindDoc="1" locked="0" layoutInCell="1" allowOverlap="1" wp14:anchorId="4452AC0E" wp14:editId="0A3B6493">
            <wp:simplePos x="0" y="0"/>
            <wp:positionH relativeFrom="column">
              <wp:posOffset>3718836</wp:posOffset>
            </wp:positionH>
            <wp:positionV relativeFrom="paragraph">
              <wp:posOffset>9387</wp:posOffset>
            </wp:positionV>
            <wp:extent cx="2849880" cy="2066925"/>
            <wp:effectExtent l="0" t="0" r="7620" b="9525"/>
            <wp:wrapTight wrapText="bothSides">
              <wp:wrapPolygon edited="0">
                <wp:start x="0" y="0"/>
                <wp:lineTo x="0" y="21500"/>
                <wp:lineTo x="21513" y="21500"/>
                <wp:lineTo x="21513" y="0"/>
                <wp:lineTo x="0"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49880" cy="2066925"/>
                    </a:xfrm>
                    <a:prstGeom prst="rect">
                      <a:avLst/>
                    </a:prstGeom>
                  </pic:spPr>
                </pic:pic>
              </a:graphicData>
            </a:graphic>
            <wp14:sizeRelH relativeFrom="margin">
              <wp14:pctWidth>0</wp14:pctWidth>
            </wp14:sizeRelH>
            <wp14:sizeRelV relativeFrom="margin">
              <wp14:pctHeight>0</wp14:pctHeight>
            </wp14:sizeRelV>
          </wp:anchor>
        </w:drawing>
      </w:r>
    </w:p>
    <w:p w14:paraId="6390C019" w14:textId="77777777" w:rsidR="00F676C3" w:rsidRDefault="00F676C3" w:rsidP="00F676C3">
      <w:pPr>
        <w:rPr>
          <w:rStyle w:val="lev"/>
          <w:szCs w:val="24"/>
        </w:rPr>
      </w:pPr>
    </w:p>
    <w:p w14:paraId="43267578" w14:textId="77777777" w:rsidR="00F676C3" w:rsidRDefault="00F676C3" w:rsidP="00F676C3">
      <w:pPr>
        <w:rPr>
          <w:rStyle w:val="lev"/>
          <w:szCs w:val="24"/>
        </w:rPr>
      </w:pPr>
    </w:p>
    <w:p w14:paraId="35755622" w14:textId="77777777" w:rsidR="00F676C3" w:rsidRDefault="00F676C3" w:rsidP="00F676C3">
      <w:pPr>
        <w:rPr>
          <w:rStyle w:val="lev"/>
          <w:szCs w:val="24"/>
        </w:rPr>
      </w:pPr>
    </w:p>
    <w:p w14:paraId="71763283" w14:textId="77777777" w:rsidR="00F676C3" w:rsidRDefault="00F676C3" w:rsidP="00F676C3">
      <w:pPr>
        <w:rPr>
          <w:rStyle w:val="lev"/>
          <w:szCs w:val="24"/>
        </w:rPr>
      </w:pPr>
    </w:p>
    <w:p w14:paraId="5E7CB576" w14:textId="77777777" w:rsidR="00F676C3" w:rsidRDefault="00F676C3" w:rsidP="00F676C3">
      <w:pPr>
        <w:rPr>
          <w:rStyle w:val="lev"/>
          <w:szCs w:val="24"/>
        </w:rPr>
      </w:pPr>
    </w:p>
    <w:p w14:paraId="714A6307" w14:textId="77777777" w:rsidR="00F676C3" w:rsidRDefault="00F676C3" w:rsidP="00F676C3">
      <w:pPr>
        <w:rPr>
          <w:rStyle w:val="lev"/>
          <w:szCs w:val="24"/>
        </w:rPr>
      </w:pPr>
      <w:r>
        <w:rPr>
          <w:rStyle w:val="lev"/>
          <w:szCs w:val="24"/>
        </w:rPr>
        <w:t xml:space="preserve">  </w:t>
      </w:r>
    </w:p>
    <w:p w14:paraId="1E0267CD" w14:textId="77777777" w:rsidR="001B4EDE" w:rsidRDefault="001B4EDE" w:rsidP="00F676C3">
      <w:pPr>
        <w:rPr>
          <w:rStyle w:val="lev"/>
          <w:szCs w:val="24"/>
        </w:rPr>
      </w:pPr>
    </w:p>
    <w:p w14:paraId="56F34DF9" w14:textId="77777777" w:rsidR="001B4EDE" w:rsidRDefault="001B4EDE" w:rsidP="00F676C3">
      <w:pPr>
        <w:rPr>
          <w:rStyle w:val="lev"/>
          <w:szCs w:val="24"/>
        </w:rPr>
      </w:pPr>
    </w:p>
    <w:p w14:paraId="4DC60AB7" w14:textId="67FE8A8A" w:rsidR="00F676C3" w:rsidRDefault="00B56875" w:rsidP="001B4EDE">
      <w:pPr>
        <w:spacing w:after="120"/>
        <w:rPr>
          <w:rStyle w:val="lev"/>
          <w:szCs w:val="24"/>
        </w:rPr>
      </w:pPr>
      <w:r>
        <w:rPr>
          <w:b/>
          <w:bCs/>
          <w:noProof/>
          <w:szCs w:val="24"/>
        </w:rPr>
        <mc:AlternateContent>
          <mc:Choice Requires="wps">
            <w:drawing>
              <wp:anchor distT="0" distB="0" distL="114300" distR="114300" simplePos="0" relativeHeight="251664384" behindDoc="0" locked="0" layoutInCell="1" allowOverlap="1" wp14:anchorId="146EBFBF" wp14:editId="0E582117">
                <wp:simplePos x="0" y="0"/>
                <wp:positionH relativeFrom="column">
                  <wp:posOffset>-76835</wp:posOffset>
                </wp:positionH>
                <wp:positionV relativeFrom="paragraph">
                  <wp:posOffset>208915</wp:posOffset>
                </wp:positionV>
                <wp:extent cx="6567777" cy="2514600"/>
                <wp:effectExtent l="0" t="0" r="24130" b="19050"/>
                <wp:wrapNone/>
                <wp:docPr id="2" name="Rectangle 2"/>
                <wp:cNvGraphicFramePr/>
                <a:graphic xmlns:a="http://schemas.openxmlformats.org/drawingml/2006/main">
                  <a:graphicData uri="http://schemas.microsoft.com/office/word/2010/wordprocessingShape">
                    <wps:wsp>
                      <wps:cNvSpPr/>
                      <wps:spPr>
                        <a:xfrm>
                          <a:off x="0" y="0"/>
                          <a:ext cx="6567777" cy="2514600"/>
                        </a:xfrm>
                        <a:prstGeom prst="rect">
                          <a:avLst/>
                        </a:prstGeom>
                        <a:no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354BB" id="Rectangle 2" o:spid="_x0000_s1026" style="position:absolute;margin-left:-6.05pt;margin-top:16.45pt;width:517.15pt;height:19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" filled="f" strokecolor="#7f7f7f [1612]" strokeweight=".5pt"/>
            </w:pict>
          </mc:Fallback>
        </mc:AlternateContent>
      </w:r>
    </w:p>
    <w:p w14:paraId="51BA9B20" w14:textId="00C3B986" w:rsidR="00F676C3" w:rsidRDefault="00F676C3" w:rsidP="00F676C3">
      <w:pPr>
        <w:jc w:val="both"/>
      </w:pPr>
      <w:r>
        <w:rPr>
          <w:rFonts w:ascii="Times New Roman" w:hAnsi="Times New Roman"/>
          <w:b/>
          <w:u w:val="single"/>
        </w:rPr>
        <w:t>Doc.2</w:t>
      </w:r>
      <w:r>
        <w:rPr>
          <w:rFonts w:ascii="Times New Roman" w:hAnsi="Times New Roman"/>
          <w:b/>
        </w:rPr>
        <w:t> : Force électrostatique</w:t>
      </w:r>
      <w:r w:rsidR="00215D18">
        <w:rPr>
          <w:rFonts w:ascii="Times New Roman" w:hAnsi="Times New Roman"/>
          <w:b/>
        </w:rPr>
        <w:t> :</w:t>
      </w:r>
      <w:r>
        <w:rPr>
          <w:rFonts w:ascii="Times New Roman" w:hAnsi="Times New Roman"/>
          <w:b/>
        </w:rPr>
        <w:t xml:space="preserve"> loi de Coulomb</w:t>
      </w:r>
    </w:p>
    <w:p w14:paraId="7837E492" w14:textId="6E0BB20D" w:rsidR="00F676C3" w:rsidRDefault="00F676C3" w:rsidP="00F676C3">
      <w:pPr>
        <w:jc w:val="both"/>
      </w:pPr>
      <w:r w:rsidRPr="002450AC">
        <w:t>Deux corps ponctuels A et B, portant des charges électriques respectives q</w:t>
      </w:r>
      <w:r w:rsidRPr="002450AC">
        <w:rPr>
          <w:vertAlign w:val="subscript"/>
        </w:rPr>
        <w:t>A</w:t>
      </w:r>
      <w:r w:rsidRPr="002450AC">
        <w:t>​ et q</w:t>
      </w:r>
      <w:r w:rsidRPr="002450AC">
        <w:rPr>
          <w:vertAlign w:val="subscript"/>
        </w:rPr>
        <w:t>B</w:t>
      </w:r>
      <w:r w:rsidRPr="002450AC">
        <w:t>​, s’attirent ou se repoussent mutuellement avec des forces d’égales intensités, mais opposées vectoriellement.</w:t>
      </w:r>
    </w:p>
    <w:p w14:paraId="1348B94A" w14:textId="77777777" w:rsidR="00F676C3" w:rsidRPr="002450AC" w:rsidRDefault="00F676C3" w:rsidP="00F676C3">
      <w:pPr>
        <w:spacing w:before="120"/>
        <w:jc w:val="both"/>
      </w:pPr>
      <w:r w:rsidRPr="002450AC">
        <w:t xml:space="preserve">L’attraction ou la répulsion qu’ils exercent l’un sur l’autre est : </w:t>
      </w:r>
    </w:p>
    <w:p w14:paraId="67F91649" w14:textId="4BE15967" w:rsidR="00F676C3" w:rsidRPr="002450AC" w:rsidRDefault="00F676C3" w:rsidP="00F676C3">
      <w:pPr>
        <w:numPr>
          <w:ilvl w:val="0"/>
          <w:numId w:val="4"/>
        </w:numPr>
        <w:tabs>
          <w:tab w:val="clear" w:pos="720"/>
        </w:tabs>
        <w:spacing w:after="100" w:afterAutospacing="1" w:line="240" w:lineRule="auto"/>
        <w:ind w:left="426" w:hanging="284"/>
      </w:pPr>
      <w:r w:rsidRPr="002450AC">
        <w:t>Proportionnelle à leurs charges q</w:t>
      </w:r>
      <w:r w:rsidRPr="002450AC">
        <w:rPr>
          <w:vertAlign w:val="subscript"/>
        </w:rPr>
        <w:t>A</w:t>
      </w:r>
      <w:r w:rsidRPr="002450AC">
        <w:t>​ et q</w:t>
      </w:r>
      <w:r w:rsidRPr="002450AC">
        <w:rPr>
          <w:vertAlign w:val="subscript"/>
        </w:rPr>
        <w:t>B</w:t>
      </w:r>
      <w:r w:rsidRPr="002450AC">
        <w:t>​ ;</w:t>
      </w:r>
    </w:p>
    <w:p w14:paraId="59D8D685" w14:textId="020AADD1" w:rsidR="00F676C3" w:rsidRPr="002450AC" w:rsidRDefault="00F676C3" w:rsidP="00F676C3">
      <w:pPr>
        <w:numPr>
          <w:ilvl w:val="0"/>
          <w:numId w:val="4"/>
        </w:numPr>
        <w:tabs>
          <w:tab w:val="clear" w:pos="720"/>
        </w:tabs>
        <w:spacing w:before="100" w:beforeAutospacing="1" w:after="0" w:line="240" w:lineRule="auto"/>
        <w:ind w:left="426" w:hanging="284"/>
      </w:pPr>
      <w:r w:rsidRPr="002450AC">
        <w:t>Inversement proportionnelle au carré de la distance d qui les sépare.</w:t>
      </w:r>
    </w:p>
    <w:p w14:paraId="6EAA8AA6" w14:textId="77777777" w:rsidR="00F676C3" w:rsidRPr="00182718" w:rsidRDefault="00F676C3" w:rsidP="00F676C3">
      <w:pPr>
        <w:spacing w:before="120"/>
        <w:rPr>
          <w:b/>
          <w:bCs/>
          <w:szCs w:val="24"/>
        </w:rPr>
      </w:pPr>
      <w:r w:rsidRPr="002450AC">
        <w:rPr>
          <w:szCs w:val="24"/>
        </w:rPr>
        <w:t xml:space="preserve">La valeur de la force de Coulomb est donnée par la relation : </w:t>
      </w:r>
      <m:oMath>
        <m:r>
          <m:rPr>
            <m:sty m:val="bi"/>
          </m:rPr>
          <w:rPr>
            <w:rFonts w:ascii="Cambria Math" w:hAnsi="Cambria Math"/>
            <w:szCs w:val="24"/>
          </w:rPr>
          <m:t>F=</m:t>
        </m:r>
        <m:r>
          <m:rPr>
            <m:sty m:val="b"/>
          </m:rPr>
          <w:rPr>
            <w:rFonts w:ascii="Cambria Math" w:hAnsi="Cambria Math"/>
            <w:szCs w:val="24"/>
          </w:rPr>
          <m:t>k</m:t>
        </m:r>
        <m:r>
          <m:rPr>
            <m:sty m:val="bi"/>
          </m:rPr>
          <w:rPr>
            <w:rFonts w:ascii="Cambria Math" w:hAnsi="Cambria Math"/>
            <w:szCs w:val="24"/>
          </w:rPr>
          <m:t xml:space="preserve"> .</m:t>
        </m:r>
        <m:f>
          <m:fPr>
            <m:ctrlPr>
              <w:rPr>
                <w:rFonts w:ascii="Cambria Math" w:hAnsi="Cambria Math"/>
                <w:b/>
                <w:bCs/>
                <w:i/>
                <w:szCs w:val="24"/>
              </w:rPr>
            </m:ctrlPr>
          </m:fPr>
          <m:num>
            <m:d>
              <m:dPr>
                <m:begChr m:val="|"/>
                <m:endChr m:val="|"/>
                <m:ctrlPr>
                  <w:rPr>
                    <w:rFonts w:ascii="Cambria Math" w:hAnsi="Cambria Math"/>
                    <w:b/>
                    <w:bCs/>
                    <w:i/>
                    <w:szCs w:val="24"/>
                  </w:rPr>
                </m:ctrlPr>
              </m:dPr>
              <m:e>
                <m:sSub>
                  <m:sSubPr>
                    <m:ctrlPr>
                      <w:rPr>
                        <w:rFonts w:ascii="Cambria Math" w:hAnsi="Cambria Math"/>
                        <w:b/>
                        <w:bCs/>
                        <w:i/>
                        <w:szCs w:val="24"/>
                      </w:rPr>
                    </m:ctrlPr>
                  </m:sSubPr>
                  <m:e>
                    <m:r>
                      <m:rPr>
                        <m:sty m:val="bi"/>
                      </m:rPr>
                      <w:rPr>
                        <w:rFonts w:ascii="Cambria Math" w:hAnsi="Cambria Math"/>
                        <w:szCs w:val="24"/>
                      </w:rPr>
                      <m:t>q</m:t>
                    </m:r>
                  </m:e>
                  <m:sub>
                    <m:r>
                      <m:rPr>
                        <m:sty m:val="bi"/>
                      </m:rPr>
                      <w:rPr>
                        <w:rFonts w:ascii="Cambria Math" w:hAnsi="Cambria Math"/>
                        <w:szCs w:val="24"/>
                      </w:rPr>
                      <m:t>A</m:t>
                    </m:r>
                  </m:sub>
                </m:sSub>
                <m:r>
                  <m:rPr>
                    <m:sty m:val="bi"/>
                  </m:rPr>
                  <w:rPr>
                    <w:rFonts w:ascii="Cambria Math" w:hAnsi="Cambria Math"/>
                    <w:szCs w:val="24"/>
                  </w:rPr>
                  <m:t xml:space="preserve"> ×</m:t>
                </m:r>
                <m:sSub>
                  <m:sSubPr>
                    <m:ctrlPr>
                      <w:rPr>
                        <w:rFonts w:ascii="Cambria Math" w:hAnsi="Cambria Math"/>
                        <w:b/>
                        <w:bCs/>
                        <w:i/>
                        <w:szCs w:val="24"/>
                      </w:rPr>
                    </m:ctrlPr>
                  </m:sSubPr>
                  <m:e>
                    <m:r>
                      <m:rPr>
                        <m:sty m:val="bi"/>
                      </m:rPr>
                      <w:rPr>
                        <w:rFonts w:ascii="Cambria Math" w:hAnsi="Cambria Math"/>
                        <w:szCs w:val="24"/>
                      </w:rPr>
                      <m:t>q</m:t>
                    </m:r>
                  </m:e>
                  <m:sub>
                    <m:r>
                      <m:rPr>
                        <m:sty m:val="bi"/>
                      </m:rPr>
                      <w:rPr>
                        <w:rFonts w:ascii="Cambria Math" w:hAnsi="Cambria Math"/>
                        <w:szCs w:val="24"/>
                      </w:rPr>
                      <m:t>B</m:t>
                    </m:r>
                  </m:sub>
                </m:sSub>
              </m:e>
            </m:d>
          </m:num>
          <m:den>
            <m:r>
              <m:rPr>
                <m:sty m:val="bi"/>
              </m:rPr>
              <w:rPr>
                <w:rFonts w:ascii="Cambria Math" w:hAnsi="Cambria Math"/>
                <w:szCs w:val="24"/>
              </w:rPr>
              <m:t>d²</m:t>
            </m:r>
          </m:den>
        </m:f>
      </m:oMath>
    </w:p>
    <w:p w14:paraId="571C3BDE" w14:textId="76371ED2" w:rsidR="00F676C3" w:rsidRPr="00182718" w:rsidRDefault="00F676C3" w:rsidP="00B56875">
      <w:pPr>
        <w:spacing w:before="120" w:after="0"/>
        <w:ind w:left="284"/>
        <w:rPr>
          <w:i/>
          <w:iCs/>
        </w:rPr>
      </w:pPr>
      <w:r w:rsidRPr="00182718">
        <w:rPr>
          <w:i/>
          <w:iCs/>
        </w:rPr>
        <w:t>k : constante de Coulomb (9,0</w:t>
      </w:r>
      <w:r w:rsidR="00215D18">
        <w:rPr>
          <w:rFonts w:cstheme="minorHAnsi"/>
          <w:i/>
          <w:iCs/>
        </w:rPr>
        <w:t>·</w:t>
      </w:r>
      <w:r w:rsidRPr="00182718">
        <w:rPr>
          <w:i/>
          <w:iCs/>
        </w:rPr>
        <w:t>10</w:t>
      </w:r>
      <w:r w:rsidRPr="00215D18">
        <w:rPr>
          <w:i/>
          <w:iCs/>
          <w:vertAlign w:val="superscript"/>
        </w:rPr>
        <w:t>9</w:t>
      </w:r>
      <w:r w:rsidRPr="00182718">
        <w:rPr>
          <w:i/>
          <w:iCs/>
        </w:rPr>
        <w:t xml:space="preserve"> N.m².C</w:t>
      </w:r>
      <w:r w:rsidRPr="00182718">
        <w:rPr>
          <w:i/>
          <w:iCs/>
          <w:vertAlign w:val="superscript"/>
        </w:rPr>
        <w:t>-2</w:t>
      </w:r>
      <w:r w:rsidRPr="00182718">
        <w:rPr>
          <w:i/>
          <w:iCs/>
        </w:rPr>
        <w:t>)</w:t>
      </w:r>
      <w:r w:rsidR="00B56875">
        <w:rPr>
          <w:i/>
          <w:iCs/>
        </w:rPr>
        <w:tab/>
      </w:r>
      <w:r w:rsidR="00B56875">
        <w:rPr>
          <w:i/>
          <w:iCs/>
        </w:rPr>
        <w:tab/>
      </w:r>
      <w:r w:rsidRPr="00182718">
        <w:rPr>
          <w:i/>
          <w:iCs/>
        </w:rPr>
        <w:t>F : force électrostatique en Newton</w:t>
      </w:r>
    </w:p>
    <w:p w14:paraId="12227102" w14:textId="77777777" w:rsidR="00EC59A9" w:rsidRDefault="00F676C3" w:rsidP="00F676C3">
      <w:pPr>
        <w:ind w:left="284"/>
        <w:rPr>
          <w:szCs w:val="24"/>
        </w:rPr>
      </w:pPr>
      <w:r w:rsidRPr="00182718">
        <w:rPr>
          <w:i/>
          <w:iCs/>
        </w:rPr>
        <w:t>d : distance entre les charges en mètre</w:t>
      </w:r>
      <w:r w:rsidR="00B56875">
        <w:rPr>
          <w:i/>
          <w:iCs/>
        </w:rPr>
        <w:tab/>
      </w:r>
      <w:r w:rsidR="00B56875">
        <w:rPr>
          <w:i/>
          <w:iCs/>
        </w:rPr>
        <w:tab/>
      </w:r>
      <w:r w:rsidRPr="00182718">
        <w:rPr>
          <w:i/>
          <w:iCs/>
        </w:rPr>
        <w:t>q : charge électrique en Coulomb (C)</w:t>
      </w:r>
      <w:r w:rsidR="00EC59A9" w:rsidRPr="00EC59A9">
        <w:rPr>
          <w:szCs w:val="24"/>
        </w:rPr>
        <w:t xml:space="preserve"> </w:t>
      </w:r>
    </w:p>
    <w:p w14:paraId="18C53B47" w14:textId="2CF01A01" w:rsidR="00F676C3" w:rsidRPr="00182718" w:rsidRDefault="00EC59A9" w:rsidP="00EC59A9">
      <w:pPr>
        <w:ind w:left="2408" w:firstLine="424"/>
        <w:rPr>
          <w:i/>
          <w:iCs/>
        </w:rPr>
      </w:pPr>
      <w:r w:rsidRPr="00F010E1">
        <w:rPr>
          <w:szCs w:val="24"/>
        </w:rPr>
        <w:t>Charge élémentaire : e = 1,6×10</w:t>
      </w:r>
      <w:r w:rsidRPr="00F010E1">
        <w:rPr>
          <w:szCs w:val="24"/>
          <w:vertAlign w:val="superscript"/>
        </w:rPr>
        <w:t>−19</w:t>
      </w:r>
      <w:r w:rsidRPr="00F010E1">
        <w:rPr>
          <w:szCs w:val="24"/>
        </w:rPr>
        <w:t xml:space="preserve"> C</w:t>
      </w:r>
    </w:p>
    <w:p w14:paraId="724D73F2" w14:textId="77777777" w:rsidR="00F676C3" w:rsidRDefault="00F676C3" w:rsidP="00F676C3">
      <w:pPr>
        <w:pStyle w:val="Paragraphedeliste"/>
        <w:ind w:left="284" w:firstLine="708"/>
        <w:rPr>
          <w:szCs w:val="24"/>
        </w:rPr>
      </w:pPr>
    </w:p>
    <w:p w14:paraId="2065FF21" w14:textId="77777777" w:rsidR="00F676C3" w:rsidRDefault="00F676C3" w:rsidP="00F676C3">
      <w:pPr>
        <w:pStyle w:val="Paragraphedeliste"/>
        <w:numPr>
          <w:ilvl w:val="1"/>
          <w:numId w:val="3"/>
        </w:numPr>
        <w:spacing w:after="0" w:line="240" w:lineRule="auto"/>
        <w:ind w:left="426"/>
        <w:jc w:val="both"/>
        <w:rPr>
          <w:szCs w:val="24"/>
        </w:rPr>
      </w:pPr>
      <w:r w:rsidRPr="00BB11CA">
        <w:rPr>
          <w:szCs w:val="24"/>
        </w:rPr>
        <w:t>Comment la valeur de la force de Coulomb évolue-t-elle si la distance entre deux charges ponctuelles est divisée par deux ?</w:t>
      </w:r>
    </w:p>
    <w:p w14:paraId="03F96457" w14:textId="77777777" w:rsidR="00F676C3" w:rsidRDefault="00F676C3" w:rsidP="00F676C3">
      <w:pPr>
        <w:pStyle w:val="Paragraphedeliste"/>
        <w:ind w:left="284"/>
        <w:jc w:val="both"/>
        <w:rPr>
          <w:szCs w:val="24"/>
        </w:rPr>
      </w:pPr>
    </w:p>
    <w:p w14:paraId="118B1ECC" w14:textId="6ED3724E" w:rsidR="00F676C3" w:rsidRDefault="00F676C3" w:rsidP="00F676C3">
      <w:pPr>
        <w:pStyle w:val="Paragraphedeliste"/>
        <w:numPr>
          <w:ilvl w:val="1"/>
          <w:numId w:val="3"/>
        </w:numPr>
        <w:spacing w:after="0" w:line="240" w:lineRule="auto"/>
        <w:ind w:left="426"/>
        <w:jc w:val="both"/>
        <w:rPr>
          <w:szCs w:val="24"/>
        </w:rPr>
      </w:pPr>
      <w:r w:rsidRPr="00BB11CA">
        <w:rPr>
          <w:szCs w:val="24"/>
        </w:rPr>
        <w:t xml:space="preserve">Quelle est la valeur de la charge électrique </w:t>
      </w:r>
      <w:r w:rsidRPr="00F010E1">
        <w:rPr>
          <w:i/>
          <w:iCs/>
          <w:szCs w:val="24"/>
        </w:rPr>
        <w:t>q</w:t>
      </w:r>
      <w:r w:rsidRPr="00F010E1">
        <w:rPr>
          <w:i/>
          <w:iCs/>
          <w:szCs w:val="24"/>
          <w:vertAlign w:val="subscript"/>
        </w:rPr>
        <w:t>C</w:t>
      </w:r>
      <w:r w:rsidRPr="00F010E1">
        <w:rPr>
          <w:szCs w:val="24"/>
          <w:vertAlign w:val="subscript"/>
        </w:rPr>
        <w:t xml:space="preserve">l </w:t>
      </w:r>
      <w:r w:rsidRPr="00BB11CA">
        <w:rPr>
          <w:szCs w:val="24"/>
        </w:rPr>
        <w:t xml:space="preserve">portée par un ion chlorure ? Et celle portée par un ion sodium </w:t>
      </w:r>
      <w:r w:rsidRPr="00F010E1">
        <w:rPr>
          <w:i/>
          <w:iCs/>
          <w:szCs w:val="24"/>
        </w:rPr>
        <w:t>q</w:t>
      </w:r>
      <w:r>
        <w:rPr>
          <w:i/>
          <w:iCs/>
          <w:szCs w:val="24"/>
          <w:vertAlign w:val="subscript"/>
        </w:rPr>
        <w:t xml:space="preserve">Na </w:t>
      </w:r>
      <w:r w:rsidRPr="00BB11CA">
        <w:rPr>
          <w:szCs w:val="24"/>
        </w:rPr>
        <w:t>?</w:t>
      </w:r>
      <w:r w:rsidR="00EF07F6">
        <w:rPr>
          <w:szCs w:val="24"/>
        </w:rPr>
        <w:t xml:space="preserve"> Quelle est la charge électrique du solide ionique de chlorure de sodium ?</w:t>
      </w:r>
    </w:p>
    <w:p w14:paraId="21292CA3" w14:textId="77777777" w:rsidR="00F676C3" w:rsidRPr="00F010E1" w:rsidRDefault="00F676C3" w:rsidP="00F676C3">
      <w:pPr>
        <w:pStyle w:val="Paragraphedeliste"/>
        <w:rPr>
          <w:szCs w:val="24"/>
        </w:rPr>
      </w:pPr>
    </w:p>
    <w:p w14:paraId="43A2295B" w14:textId="7334D5A4" w:rsidR="00F676C3" w:rsidRPr="00F010E1" w:rsidRDefault="00F676C3" w:rsidP="00F676C3">
      <w:pPr>
        <w:pStyle w:val="Paragraphedeliste"/>
        <w:numPr>
          <w:ilvl w:val="1"/>
          <w:numId w:val="3"/>
        </w:numPr>
        <w:spacing w:after="0" w:line="240" w:lineRule="auto"/>
        <w:ind w:left="426"/>
        <w:contextualSpacing w:val="0"/>
        <w:jc w:val="both"/>
        <w:rPr>
          <w:b/>
          <w:u w:val="single"/>
        </w:rPr>
      </w:pPr>
      <w:r w:rsidRPr="00F010E1">
        <w:rPr>
          <w:szCs w:val="24"/>
        </w:rPr>
        <w:t xml:space="preserve">Calculer la valeur de la force qui s’exerce entre deux ions chlorure proches puis entre un ion sodium et un ion chlorure voisin. Les comparer. </w:t>
      </w:r>
    </w:p>
    <w:p w14:paraId="3F194E1E" w14:textId="77777777" w:rsidR="00F676C3" w:rsidRPr="00F010E1" w:rsidRDefault="00F676C3" w:rsidP="00F676C3">
      <w:pPr>
        <w:pStyle w:val="Paragraphedeliste"/>
        <w:rPr>
          <w:szCs w:val="24"/>
        </w:rPr>
      </w:pPr>
    </w:p>
    <w:p w14:paraId="48D6A85E" w14:textId="47050D45" w:rsidR="00F676C3" w:rsidRPr="00F010E1" w:rsidRDefault="00F676C3" w:rsidP="00F676C3">
      <w:pPr>
        <w:pStyle w:val="Paragraphedeliste"/>
        <w:numPr>
          <w:ilvl w:val="1"/>
          <w:numId w:val="3"/>
        </w:numPr>
        <w:spacing w:after="0" w:line="240" w:lineRule="auto"/>
        <w:ind w:left="426"/>
        <w:contextualSpacing w:val="0"/>
        <w:jc w:val="both"/>
        <w:rPr>
          <w:b/>
          <w:u w:val="single"/>
        </w:rPr>
      </w:pPr>
      <w:r w:rsidRPr="00EF07F6">
        <w:rPr>
          <w:b/>
          <w:bCs/>
          <w:szCs w:val="24"/>
        </w:rPr>
        <w:t>S</w:t>
      </w:r>
      <w:r w:rsidRPr="00BB11CA">
        <w:rPr>
          <w:rStyle w:val="lev"/>
        </w:rPr>
        <w:t>ynthèse de l'activité</w:t>
      </w:r>
      <w:r w:rsidR="00215D18">
        <w:rPr>
          <w:rStyle w:val="lev"/>
        </w:rPr>
        <w:t xml:space="preserve"> 2</w:t>
      </w:r>
      <w:r>
        <w:rPr>
          <w:rStyle w:val="lev"/>
        </w:rPr>
        <w:t xml:space="preserve"> : </w:t>
      </w:r>
      <w:r>
        <w:t>Expliquer l’origine de la cohésion des solides ioniques.</w:t>
      </w:r>
    </w:p>
    <w:p w14:paraId="10D23D63" w14:textId="77777777" w:rsidR="00F676C3" w:rsidRPr="00F676C3" w:rsidRDefault="00F676C3" w:rsidP="00F676C3"/>
    <w:p w14:paraId="6BA1E5CC" w14:textId="36592BBD" w:rsidR="00B61A61" w:rsidRPr="00C35236" w:rsidRDefault="00C35236">
      <w:pPr>
        <w:rPr>
          <w:color w:val="FF0000"/>
        </w:rPr>
      </w:pPr>
      <w:r>
        <w:rPr>
          <w:color w:val="FF0000"/>
        </w:rPr>
        <w:t>Validation du modèle choisi pour la cohésion ionique en calculant l’attraction gravitationnelle entre anion et cation.</w:t>
      </w:r>
    </w:p>
    <w:p w14:paraId="50CA8894" w14:textId="04E683B0" w:rsidR="00B61A61" w:rsidRDefault="00B61A61"/>
    <w:p w14:paraId="1A56BC53" w14:textId="4033E4C9" w:rsidR="00B56875" w:rsidRDefault="00B56875">
      <w:r>
        <w:br w:type="page"/>
      </w:r>
    </w:p>
    <w:p w14:paraId="21DCCAC3" w14:textId="7B08B1A0" w:rsidR="00B61A61" w:rsidRDefault="00B56875">
      <w:pPr>
        <w:rPr>
          <w:rFonts w:ascii="Arial" w:hAnsi="Arial" w:cs="Arial"/>
          <w:b/>
          <w:bCs/>
          <w:sz w:val="24"/>
          <w:szCs w:val="24"/>
          <w:u w:val="single"/>
        </w:rPr>
      </w:pPr>
      <w:r w:rsidRPr="0012191D">
        <w:rPr>
          <w:rFonts w:ascii="Arial" w:hAnsi="Arial" w:cs="Arial"/>
          <w:b/>
          <w:bCs/>
          <w:sz w:val="24"/>
          <w:szCs w:val="24"/>
          <w:u w:val="single"/>
          <w:shd w:val="clear" w:color="auto" w:fill="D9E2F3" w:themeFill="accent1" w:themeFillTint="33"/>
        </w:rPr>
        <w:lastRenderedPageBreak/>
        <w:t xml:space="preserve">Activité </w:t>
      </w:r>
      <w:r w:rsidR="008B0D0E" w:rsidRPr="0012191D">
        <w:rPr>
          <w:rFonts w:ascii="Arial" w:hAnsi="Arial" w:cs="Arial"/>
          <w:b/>
          <w:bCs/>
          <w:sz w:val="24"/>
          <w:szCs w:val="24"/>
          <w:u w:val="single"/>
          <w:shd w:val="clear" w:color="auto" w:fill="D9E2F3" w:themeFill="accent1" w:themeFillTint="33"/>
        </w:rPr>
        <w:t>3</w:t>
      </w:r>
      <w:r w:rsidRPr="0012191D">
        <w:rPr>
          <w:rFonts w:ascii="Arial" w:hAnsi="Arial" w:cs="Arial"/>
          <w:b/>
          <w:bCs/>
          <w:sz w:val="24"/>
          <w:szCs w:val="24"/>
          <w:u w:val="single"/>
          <w:shd w:val="clear" w:color="auto" w:fill="D9E2F3" w:themeFill="accent1" w:themeFillTint="33"/>
        </w:rPr>
        <w:t xml:space="preserve"> – Cohésion des solides moléculaires</w:t>
      </w:r>
    </w:p>
    <w:p w14:paraId="2B4AA014" w14:textId="239D417C" w:rsidR="00C35236" w:rsidRPr="00C35236" w:rsidRDefault="00C35236" w:rsidP="008B0D0E">
      <w:pPr>
        <w:jc w:val="both"/>
        <w:rPr>
          <w:bCs/>
          <w:iCs/>
          <w:color w:val="FF0000"/>
        </w:rPr>
      </w:pPr>
      <w:r w:rsidRPr="00C35236">
        <w:rPr>
          <w:bCs/>
          <w:iCs/>
          <w:color w:val="FF0000"/>
        </w:rPr>
        <w:t>En introduction faire l’expérience de</w:t>
      </w:r>
      <w:r>
        <w:rPr>
          <w:bCs/>
          <w:iCs/>
          <w:color w:val="FF0000"/>
        </w:rPr>
        <w:t xml:space="preserve"> </w:t>
      </w:r>
      <w:r w:rsidRPr="00C35236">
        <w:rPr>
          <w:bCs/>
          <w:iCs/>
          <w:color w:val="FF0000"/>
        </w:rPr>
        <w:t>déviation d’un filet d’eau</w:t>
      </w:r>
      <w:r>
        <w:rPr>
          <w:bCs/>
          <w:iCs/>
          <w:color w:val="FF0000"/>
        </w:rPr>
        <w:t xml:space="preserve"> par une baguette plastique chargée.</w:t>
      </w:r>
      <w:r w:rsidRPr="00C35236">
        <w:rPr>
          <w:bCs/>
          <w:iCs/>
          <w:color w:val="FF0000"/>
        </w:rPr>
        <w:t xml:space="preserve"> </w:t>
      </w:r>
    </w:p>
    <w:p w14:paraId="6E0D2916" w14:textId="15EFCAFA" w:rsidR="008B0D0E" w:rsidRPr="00D21259" w:rsidRDefault="008B0D0E" w:rsidP="008B0D0E">
      <w:pPr>
        <w:jc w:val="both"/>
        <w:rPr>
          <w:b/>
          <w:i/>
          <w:sz w:val="24"/>
          <w:szCs w:val="24"/>
          <w:u w:val="single"/>
        </w:rPr>
      </w:pPr>
      <w:r w:rsidRPr="00D21259">
        <w:rPr>
          <w:b/>
          <w:i/>
          <w:sz w:val="24"/>
          <w:szCs w:val="24"/>
          <w:u w:val="single"/>
        </w:rPr>
        <w:t xml:space="preserve">Doc 1 : Introduction : </w:t>
      </w:r>
    </w:p>
    <w:p w14:paraId="1232994B" w14:textId="77777777" w:rsidR="008B0D0E" w:rsidRDefault="008B0D0E" w:rsidP="008B0D0E">
      <w:pPr>
        <w:pBdr>
          <w:top w:val="single" w:sz="4" w:space="1" w:color="auto"/>
          <w:left w:val="single" w:sz="4" w:space="4" w:color="auto"/>
          <w:bottom w:val="single" w:sz="4" w:space="1" w:color="auto"/>
          <w:right w:val="single" w:sz="4" w:space="4" w:color="auto"/>
        </w:pBdr>
        <w:jc w:val="both"/>
      </w:pPr>
      <w:r w:rsidRPr="008F107F">
        <w:t xml:space="preserve">Le fait que les molécules ne se déplacent pas toujours librement comme elles le font à l'état gazeux mais qu'elles forment aussi des liquides et des solides, signifie qu'il existe des interactions entre elles. Ainsi, </w:t>
      </w:r>
      <w:r w:rsidRPr="00E52991">
        <w:rPr>
          <w:highlight w:val="yellow"/>
        </w:rPr>
        <w:t>le fait que l'eau soit liquide à la température ambiante est la manifestation que les molécules d'eau adhèrent les unes aux autres</w:t>
      </w:r>
      <w:r w:rsidRPr="008F107F">
        <w:t xml:space="preserve">. Pour faire bouillir l'eau nous devons apporter suffisamment d'énergie pour écarter les molécules les unes des autres. </w:t>
      </w:r>
      <w:r w:rsidRPr="00E52991">
        <w:rPr>
          <w:highlight w:val="yellow"/>
        </w:rPr>
        <w:t>Les forces responsables de l'adhérence des molécules sont appelées forces de van der Waals</w:t>
      </w:r>
      <w:r w:rsidRPr="008F107F">
        <w:t xml:space="preserve"> en référence au scientifique hollandais du dix-neuvième siècle qui les étudia pour la première fois.</w:t>
      </w:r>
    </w:p>
    <w:p w14:paraId="3A2F8BF1" w14:textId="77777777" w:rsidR="008B0D0E" w:rsidRPr="008F107F" w:rsidRDefault="008B0D0E" w:rsidP="008B0D0E">
      <w:pPr>
        <w:pBdr>
          <w:top w:val="single" w:sz="4" w:space="1" w:color="auto"/>
          <w:left w:val="single" w:sz="4" w:space="4" w:color="auto"/>
          <w:bottom w:val="single" w:sz="4" w:space="1" w:color="auto"/>
          <w:right w:val="single" w:sz="4" w:space="4" w:color="auto"/>
        </w:pBdr>
        <w:jc w:val="right"/>
      </w:pPr>
      <w:r>
        <w:t>« Le parfum de la fraise », Peter Atkins, Dunod</w:t>
      </w:r>
    </w:p>
    <w:p w14:paraId="0ECC610C" w14:textId="77777777" w:rsidR="008B0D0E" w:rsidRPr="00D21259" w:rsidRDefault="008B0D0E" w:rsidP="008B0D0E">
      <w:pPr>
        <w:jc w:val="both"/>
        <w:rPr>
          <w:i/>
          <w:sz w:val="24"/>
          <w:szCs w:val="24"/>
          <w:u w:val="single"/>
        </w:rPr>
      </w:pPr>
      <w:r w:rsidRPr="00D21259">
        <w:rPr>
          <w:b/>
          <w:i/>
          <w:sz w:val="24"/>
          <w:szCs w:val="24"/>
          <w:u w:val="single"/>
        </w:rPr>
        <w:t>Doc 2 : Electronégativité</w:t>
      </w:r>
      <w:r w:rsidRPr="00D21259">
        <w:rPr>
          <w:i/>
          <w:sz w:val="24"/>
          <w:szCs w:val="24"/>
          <w:u w:val="single"/>
        </w:rPr>
        <w:t xml:space="preserve"> </w:t>
      </w:r>
      <w:r w:rsidRPr="00D21259">
        <w:rPr>
          <w:b/>
          <w:i/>
          <w:sz w:val="24"/>
          <w:szCs w:val="24"/>
          <w:u w:val="single"/>
        </w:rPr>
        <w:t>d’un atome</w:t>
      </w:r>
    </w:p>
    <w:tbl>
      <w:tblPr>
        <w:tblW w:w="7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4"/>
        <w:gridCol w:w="964"/>
        <w:gridCol w:w="964"/>
        <w:gridCol w:w="964"/>
        <w:gridCol w:w="964"/>
        <w:gridCol w:w="964"/>
        <w:gridCol w:w="964"/>
        <w:gridCol w:w="964"/>
      </w:tblGrid>
      <w:tr w:rsidR="008B0D0E" w:rsidRPr="00E45E60" w14:paraId="3ABBA98E" w14:textId="77777777" w:rsidTr="00B002E1">
        <w:trPr>
          <w:trHeight w:val="680"/>
          <w:jc w:val="center"/>
        </w:trPr>
        <w:tc>
          <w:tcPr>
            <w:tcW w:w="964" w:type="dxa"/>
            <w:vAlign w:val="center"/>
          </w:tcPr>
          <w:p w14:paraId="43F4B422" w14:textId="200B1FE4" w:rsidR="008B0D0E" w:rsidRPr="004A5F02" w:rsidRDefault="008B0D0E" w:rsidP="004A5F02">
            <w:pPr>
              <w:spacing w:after="0"/>
              <w:jc w:val="center"/>
              <w:rPr>
                <w:rFonts w:cstheme="minorHAnsi"/>
                <w:b/>
              </w:rPr>
            </w:pPr>
            <w:r w:rsidRPr="004A5F02">
              <w:rPr>
                <w:rFonts w:cstheme="minorHAnsi"/>
                <w:b/>
              </w:rPr>
              <w:t>H</w:t>
            </w:r>
          </w:p>
          <w:p w14:paraId="1DAF4D34" w14:textId="77777777" w:rsidR="008B0D0E" w:rsidRPr="004A5F02" w:rsidRDefault="008B0D0E" w:rsidP="004A5F02">
            <w:pPr>
              <w:spacing w:after="0"/>
              <w:jc w:val="center"/>
              <w:rPr>
                <w:rFonts w:cstheme="minorHAnsi"/>
                <w:i/>
                <w:sz w:val="18"/>
                <w:szCs w:val="18"/>
              </w:rPr>
            </w:pPr>
            <w:r w:rsidRPr="004A5F02">
              <w:rPr>
                <w:rFonts w:cstheme="minorHAnsi"/>
                <w:b/>
              </w:rPr>
              <w:t>2,1</w:t>
            </w:r>
          </w:p>
        </w:tc>
        <w:tc>
          <w:tcPr>
            <w:tcW w:w="964" w:type="dxa"/>
            <w:vAlign w:val="center"/>
          </w:tcPr>
          <w:p w14:paraId="693176FD" w14:textId="77777777" w:rsidR="008B0D0E" w:rsidRPr="004A5F02" w:rsidRDefault="008B0D0E" w:rsidP="004A5F02">
            <w:pPr>
              <w:spacing w:after="0"/>
              <w:jc w:val="center"/>
              <w:rPr>
                <w:rFonts w:cstheme="minorHAnsi"/>
                <w:b/>
              </w:rPr>
            </w:pPr>
          </w:p>
        </w:tc>
        <w:tc>
          <w:tcPr>
            <w:tcW w:w="964" w:type="dxa"/>
            <w:vAlign w:val="center"/>
          </w:tcPr>
          <w:p w14:paraId="29AEC378" w14:textId="77777777" w:rsidR="008B0D0E" w:rsidRPr="004A5F02" w:rsidRDefault="008B0D0E" w:rsidP="004A5F02">
            <w:pPr>
              <w:spacing w:after="0"/>
              <w:jc w:val="center"/>
              <w:rPr>
                <w:rFonts w:cstheme="minorHAnsi"/>
                <w:i/>
              </w:rPr>
            </w:pPr>
          </w:p>
        </w:tc>
        <w:tc>
          <w:tcPr>
            <w:tcW w:w="964" w:type="dxa"/>
            <w:vAlign w:val="center"/>
          </w:tcPr>
          <w:p w14:paraId="308D9A3A" w14:textId="77777777" w:rsidR="008B0D0E" w:rsidRPr="004A5F02" w:rsidRDefault="008B0D0E" w:rsidP="004A5F02">
            <w:pPr>
              <w:spacing w:after="0"/>
              <w:jc w:val="center"/>
              <w:rPr>
                <w:rFonts w:cstheme="minorHAnsi"/>
                <w:i/>
              </w:rPr>
            </w:pPr>
          </w:p>
        </w:tc>
        <w:tc>
          <w:tcPr>
            <w:tcW w:w="964" w:type="dxa"/>
            <w:vAlign w:val="center"/>
          </w:tcPr>
          <w:p w14:paraId="43626F6C" w14:textId="77777777" w:rsidR="008B0D0E" w:rsidRPr="004A5F02" w:rsidRDefault="008B0D0E" w:rsidP="004A5F02">
            <w:pPr>
              <w:spacing w:after="0"/>
              <w:jc w:val="center"/>
              <w:rPr>
                <w:rFonts w:cstheme="minorHAnsi"/>
                <w:i/>
              </w:rPr>
            </w:pPr>
          </w:p>
        </w:tc>
        <w:tc>
          <w:tcPr>
            <w:tcW w:w="964" w:type="dxa"/>
            <w:vAlign w:val="center"/>
          </w:tcPr>
          <w:p w14:paraId="32595F99" w14:textId="77777777" w:rsidR="008B0D0E" w:rsidRPr="004A5F02" w:rsidRDefault="008B0D0E" w:rsidP="004A5F02">
            <w:pPr>
              <w:spacing w:after="0"/>
              <w:jc w:val="center"/>
              <w:rPr>
                <w:rFonts w:cstheme="minorHAnsi"/>
                <w:i/>
              </w:rPr>
            </w:pPr>
          </w:p>
        </w:tc>
        <w:tc>
          <w:tcPr>
            <w:tcW w:w="964" w:type="dxa"/>
            <w:vAlign w:val="center"/>
          </w:tcPr>
          <w:p w14:paraId="29B5307F" w14:textId="77777777" w:rsidR="008B0D0E" w:rsidRPr="004A5F02" w:rsidRDefault="008B0D0E" w:rsidP="004A5F02">
            <w:pPr>
              <w:spacing w:after="0"/>
              <w:jc w:val="center"/>
              <w:rPr>
                <w:rFonts w:cstheme="minorHAnsi"/>
                <w:i/>
              </w:rPr>
            </w:pPr>
          </w:p>
        </w:tc>
        <w:tc>
          <w:tcPr>
            <w:tcW w:w="964" w:type="dxa"/>
            <w:vAlign w:val="center"/>
          </w:tcPr>
          <w:p w14:paraId="27124FA8" w14:textId="77777777" w:rsidR="008B0D0E" w:rsidRPr="004A5F02" w:rsidRDefault="008B0D0E" w:rsidP="004A5F02">
            <w:pPr>
              <w:spacing w:after="0"/>
              <w:jc w:val="center"/>
              <w:rPr>
                <w:rFonts w:cstheme="minorHAnsi"/>
                <w:b/>
                <w:lang w:val="en-US"/>
              </w:rPr>
            </w:pPr>
            <w:r w:rsidRPr="004A5F02">
              <w:rPr>
                <w:rFonts w:cstheme="minorHAnsi"/>
                <w:b/>
                <w:lang w:val="en-US"/>
              </w:rPr>
              <w:t>He</w:t>
            </w:r>
          </w:p>
          <w:p w14:paraId="04869981" w14:textId="77777777" w:rsidR="008B0D0E" w:rsidRPr="004A5F02" w:rsidRDefault="008B0D0E" w:rsidP="004A5F02">
            <w:pPr>
              <w:spacing w:after="0"/>
              <w:jc w:val="center"/>
              <w:rPr>
                <w:rFonts w:cstheme="minorHAnsi"/>
                <w:i/>
                <w:sz w:val="18"/>
                <w:szCs w:val="18"/>
              </w:rPr>
            </w:pPr>
            <w:r w:rsidRPr="004A5F02">
              <w:rPr>
                <w:rFonts w:cstheme="minorHAnsi"/>
                <w:b/>
                <w:lang w:val="en-US"/>
              </w:rPr>
              <w:t>0</w:t>
            </w:r>
          </w:p>
        </w:tc>
      </w:tr>
      <w:tr w:rsidR="008B0D0E" w:rsidRPr="00C24E59" w14:paraId="50B338D7" w14:textId="77777777" w:rsidTr="00B002E1">
        <w:trPr>
          <w:trHeight w:val="680"/>
          <w:jc w:val="center"/>
        </w:trPr>
        <w:tc>
          <w:tcPr>
            <w:tcW w:w="964" w:type="dxa"/>
            <w:vAlign w:val="center"/>
          </w:tcPr>
          <w:p w14:paraId="4C646F32" w14:textId="77777777" w:rsidR="008B0D0E" w:rsidRPr="004A5F02" w:rsidRDefault="008B0D0E" w:rsidP="004A5F02">
            <w:pPr>
              <w:spacing w:after="0"/>
              <w:jc w:val="center"/>
              <w:rPr>
                <w:rFonts w:cstheme="minorHAnsi"/>
                <w:b/>
                <w:lang w:val="en-US"/>
              </w:rPr>
            </w:pPr>
            <w:r w:rsidRPr="004A5F02">
              <w:rPr>
                <w:rFonts w:cstheme="minorHAnsi"/>
                <w:b/>
                <w:lang w:val="en-US"/>
              </w:rPr>
              <w:t>Li</w:t>
            </w:r>
          </w:p>
          <w:p w14:paraId="440ABD5C" w14:textId="77777777" w:rsidR="008B0D0E" w:rsidRPr="004A5F02" w:rsidRDefault="008B0D0E" w:rsidP="004A5F02">
            <w:pPr>
              <w:spacing w:after="0"/>
              <w:jc w:val="center"/>
              <w:rPr>
                <w:rFonts w:cstheme="minorHAnsi"/>
                <w:sz w:val="18"/>
                <w:szCs w:val="18"/>
              </w:rPr>
            </w:pPr>
            <w:r w:rsidRPr="004A5F02">
              <w:rPr>
                <w:rFonts w:cstheme="minorHAnsi"/>
                <w:b/>
                <w:lang w:val="en-US"/>
              </w:rPr>
              <w:t>1,0</w:t>
            </w:r>
          </w:p>
        </w:tc>
        <w:tc>
          <w:tcPr>
            <w:tcW w:w="964" w:type="dxa"/>
            <w:vAlign w:val="center"/>
          </w:tcPr>
          <w:p w14:paraId="6B0F5759" w14:textId="77777777" w:rsidR="008B0D0E" w:rsidRPr="004A5F02" w:rsidRDefault="008B0D0E" w:rsidP="004A5F02">
            <w:pPr>
              <w:spacing w:after="0"/>
              <w:jc w:val="center"/>
              <w:rPr>
                <w:rFonts w:cstheme="minorHAnsi"/>
                <w:b/>
                <w:lang w:val="en-US"/>
              </w:rPr>
            </w:pPr>
            <w:r w:rsidRPr="004A5F02">
              <w:rPr>
                <w:rFonts w:cstheme="minorHAnsi"/>
                <w:b/>
                <w:lang w:val="en-US"/>
              </w:rPr>
              <w:t>Be</w:t>
            </w:r>
          </w:p>
          <w:p w14:paraId="4696E4DF" w14:textId="77777777" w:rsidR="008B0D0E" w:rsidRPr="004A5F02" w:rsidRDefault="008B0D0E" w:rsidP="004A5F02">
            <w:pPr>
              <w:spacing w:after="0"/>
              <w:jc w:val="center"/>
              <w:rPr>
                <w:rFonts w:cstheme="minorHAnsi"/>
                <w:i/>
                <w:sz w:val="18"/>
                <w:szCs w:val="18"/>
              </w:rPr>
            </w:pPr>
            <w:r w:rsidRPr="004A5F02">
              <w:rPr>
                <w:rFonts w:cstheme="minorHAnsi"/>
                <w:b/>
                <w:lang w:val="en-US"/>
              </w:rPr>
              <w:t>1,5</w:t>
            </w:r>
          </w:p>
        </w:tc>
        <w:tc>
          <w:tcPr>
            <w:tcW w:w="964" w:type="dxa"/>
            <w:vAlign w:val="center"/>
          </w:tcPr>
          <w:p w14:paraId="25D71C73" w14:textId="77777777" w:rsidR="008B0D0E" w:rsidRPr="004A5F02" w:rsidRDefault="008B0D0E" w:rsidP="004A5F02">
            <w:pPr>
              <w:spacing w:after="0"/>
              <w:jc w:val="center"/>
              <w:rPr>
                <w:rFonts w:cstheme="minorHAnsi"/>
                <w:b/>
                <w:lang w:val="en-US"/>
              </w:rPr>
            </w:pPr>
            <w:r w:rsidRPr="004A5F02">
              <w:rPr>
                <w:rFonts w:cstheme="minorHAnsi"/>
                <w:b/>
                <w:lang w:val="en-US"/>
              </w:rPr>
              <w:t>B</w:t>
            </w:r>
          </w:p>
          <w:p w14:paraId="486B2EA9" w14:textId="77777777" w:rsidR="008B0D0E" w:rsidRPr="004A5F02" w:rsidRDefault="008B0D0E" w:rsidP="004A5F02">
            <w:pPr>
              <w:spacing w:after="0"/>
              <w:jc w:val="center"/>
              <w:rPr>
                <w:rFonts w:cstheme="minorHAnsi"/>
                <w:i/>
                <w:sz w:val="18"/>
                <w:szCs w:val="18"/>
                <w:lang w:val="en-US"/>
              </w:rPr>
            </w:pPr>
            <w:r w:rsidRPr="004A5F02">
              <w:rPr>
                <w:rFonts w:cstheme="minorHAnsi"/>
                <w:b/>
                <w:lang w:val="en-US"/>
              </w:rPr>
              <w:t>2,0</w:t>
            </w:r>
          </w:p>
        </w:tc>
        <w:tc>
          <w:tcPr>
            <w:tcW w:w="964" w:type="dxa"/>
            <w:vAlign w:val="center"/>
          </w:tcPr>
          <w:p w14:paraId="52E9DCCA" w14:textId="77777777" w:rsidR="008B0D0E" w:rsidRPr="004A5F02" w:rsidRDefault="008B0D0E" w:rsidP="004A5F02">
            <w:pPr>
              <w:spacing w:after="0"/>
              <w:jc w:val="center"/>
              <w:rPr>
                <w:rFonts w:cstheme="minorHAnsi"/>
                <w:b/>
                <w:lang w:val="en-US"/>
              </w:rPr>
            </w:pPr>
            <w:r w:rsidRPr="004A5F02">
              <w:rPr>
                <w:rFonts w:cstheme="minorHAnsi"/>
                <w:b/>
                <w:lang w:val="en-US"/>
              </w:rPr>
              <w:t>C</w:t>
            </w:r>
          </w:p>
          <w:p w14:paraId="70C81197" w14:textId="77777777" w:rsidR="008B0D0E" w:rsidRPr="004A5F02" w:rsidRDefault="008B0D0E" w:rsidP="004A5F02">
            <w:pPr>
              <w:spacing w:after="0"/>
              <w:jc w:val="center"/>
              <w:rPr>
                <w:rFonts w:cstheme="minorHAnsi"/>
                <w:i/>
                <w:sz w:val="18"/>
                <w:szCs w:val="18"/>
                <w:lang w:val="en-US"/>
              </w:rPr>
            </w:pPr>
            <w:r w:rsidRPr="004A5F02">
              <w:rPr>
                <w:rFonts w:cstheme="minorHAnsi"/>
                <w:b/>
                <w:lang w:val="en-US"/>
              </w:rPr>
              <w:t>2,5</w:t>
            </w:r>
          </w:p>
        </w:tc>
        <w:tc>
          <w:tcPr>
            <w:tcW w:w="964" w:type="dxa"/>
            <w:vAlign w:val="center"/>
          </w:tcPr>
          <w:p w14:paraId="4657B063" w14:textId="77777777" w:rsidR="008B0D0E" w:rsidRPr="004A5F02" w:rsidRDefault="008B0D0E" w:rsidP="004A5F02">
            <w:pPr>
              <w:spacing w:after="0"/>
              <w:jc w:val="center"/>
              <w:rPr>
                <w:rFonts w:cstheme="minorHAnsi"/>
                <w:b/>
                <w:lang w:val="en-US"/>
              </w:rPr>
            </w:pPr>
            <w:r w:rsidRPr="004A5F02">
              <w:rPr>
                <w:rFonts w:cstheme="minorHAnsi"/>
                <w:b/>
                <w:lang w:val="en-US"/>
              </w:rPr>
              <w:t>N</w:t>
            </w:r>
          </w:p>
          <w:p w14:paraId="2D169A69" w14:textId="77777777" w:rsidR="008B0D0E" w:rsidRPr="004A5F02" w:rsidRDefault="008B0D0E" w:rsidP="004A5F02">
            <w:pPr>
              <w:spacing w:after="0"/>
              <w:jc w:val="center"/>
              <w:rPr>
                <w:rFonts w:cstheme="minorHAnsi"/>
                <w:i/>
                <w:sz w:val="18"/>
                <w:szCs w:val="18"/>
              </w:rPr>
            </w:pPr>
            <w:r w:rsidRPr="004A5F02">
              <w:rPr>
                <w:rFonts w:cstheme="minorHAnsi"/>
                <w:b/>
                <w:lang w:val="en-US"/>
              </w:rPr>
              <w:t>3,0</w:t>
            </w:r>
          </w:p>
        </w:tc>
        <w:tc>
          <w:tcPr>
            <w:tcW w:w="964" w:type="dxa"/>
            <w:vAlign w:val="center"/>
          </w:tcPr>
          <w:p w14:paraId="572E7CD1" w14:textId="77777777" w:rsidR="008B0D0E" w:rsidRPr="004A5F02" w:rsidRDefault="008B0D0E" w:rsidP="004A5F02">
            <w:pPr>
              <w:spacing w:after="0"/>
              <w:jc w:val="center"/>
              <w:rPr>
                <w:rFonts w:cstheme="minorHAnsi"/>
                <w:b/>
                <w:lang w:val="en-US"/>
              </w:rPr>
            </w:pPr>
            <w:r w:rsidRPr="004A5F02">
              <w:rPr>
                <w:rFonts w:cstheme="minorHAnsi"/>
                <w:b/>
                <w:lang w:val="en-US"/>
              </w:rPr>
              <w:t>O</w:t>
            </w:r>
          </w:p>
          <w:p w14:paraId="2D77537D" w14:textId="77777777" w:rsidR="008B0D0E" w:rsidRPr="004A5F02" w:rsidRDefault="008B0D0E" w:rsidP="004A5F02">
            <w:pPr>
              <w:spacing w:after="0"/>
              <w:jc w:val="center"/>
              <w:rPr>
                <w:rFonts w:cstheme="minorHAnsi"/>
                <w:sz w:val="18"/>
                <w:szCs w:val="18"/>
                <w:lang w:val="en-US"/>
              </w:rPr>
            </w:pPr>
            <w:r w:rsidRPr="004A5F02">
              <w:rPr>
                <w:rFonts w:cstheme="minorHAnsi"/>
                <w:b/>
                <w:lang w:val="en-US"/>
              </w:rPr>
              <w:t>3,5</w:t>
            </w:r>
          </w:p>
        </w:tc>
        <w:tc>
          <w:tcPr>
            <w:tcW w:w="964" w:type="dxa"/>
            <w:vAlign w:val="center"/>
          </w:tcPr>
          <w:p w14:paraId="55CABC06" w14:textId="77777777" w:rsidR="008B0D0E" w:rsidRPr="004A5F02" w:rsidRDefault="008B0D0E" w:rsidP="004A5F02">
            <w:pPr>
              <w:spacing w:after="0"/>
              <w:jc w:val="center"/>
              <w:rPr>
                <w:rFonts w:cstheme="minorHAnsi"/>
                <w:b/>
                <w:lang w:val="en-US"/>
              </w:rPr>
            </w:pPr>
            <w:r w:rsidRPr="004A5F02">
              <w:rPr>
                <w:rFonts w:cstheme="minorHAnsi"/>
                <w:b/>
                <w:lang w:val="en-US"/>
              </w:rPr>
              <w:t>F</w:t>
            </w:r>
          </w:p>
          <w:p w14:paraId="5D9C154F" w14:textId="77777777" w:rsidR="008B0D0E" w:rsidRPr="004A5F02" w:rsidRDefault="008B0D0E" w:rsidP="004A5F02">
            <w:pPr>
              <w:spacing w:after="0"/>
              <w:jc w:val="center"/>
              <w:rPr>
                <w:rFonts w:cstheme="minorHAnsi"/>
                <w:i/>
                <w:sz w:val="18"/>
                <w:szCs w:val="18"/>
              </w:rPr>
            </w:pPr>
            <w:r w:rsidRPr="004A5F02">
              <w:rPr>
                <w:rFonts w:cstheme="minorHAnsi"/>
                <w:b/>
                <w:lang w:val="en-US"/>
              </w:rPr>
              <w:t>4,0</w:t>
            </w:r>
          </w:p>
        </w:tc>
        <w:tc>
          <w:tcPr>
            <w:tcW w:w="964" w:type="dxa"/>
            <w:vAlign w:val="center"/>
          </w:tcPr>
          <w:p w14:paraId="47EA5D74" w14:textId="77777777" w:rsidR="008B0D0E" w:rsidRPr="004A5F02" w:rsidRDefault="008B0D0E" w:rsidP="004A5F02">
            <w:pPr>
              <w:spacing w:after="0"/>
              <w:jc w:val="center"/>
              <w:rPr>
                <w:rFonts w:cstheme="minorHAnsi"/>
                <w:b/>
              </w:rPr>
            </w:pPr>
            <w:r w:rsidRPr="004A5F02">
              <w:rPr>
                <w:rFonts w:cstheme="minorHAnsi"/>
                <w:b/>
              </w:rPr>
              <w:t>Ne</w:t>
            </w:r>
          </w:p>
          <w:p w14:paraId="050FF83F" w14:textId="77777777" w:rsidR="008B0D0E" w:rsidRPr="004A5F02" w:rsidRDefault="008B0D0E" w:rsidP="004A5F02">
            <w:pPr>
              <w:spacing w:after="0"/>
              <w:jc w:val="center"/>
              <w:rPr>
                <w:rFonts w:cstheme="minorHAnsi"/>
                <w:sz w:val="18"/>
                <w:szCs w:val="18"/>
                <w:lang w:val="en-US"/>
              </w:rPr>
            </w:pPr>
            <w:r w:rsidRPr="004A5F02">
              <w:rPr>
                <w:rFonts w:cstheme="minorHAnsi"/>
                <w:b/>
              </w:rPr>
              <w:t>0</w:t>
            </w:r>
          </w:p>
        </w:tc>
      </w:tr>
      <w:tr w:rsidR="008B0D0E" w:rsidRPr="00C24E59" w14:paraId="28096C27" w14:textId="77777777" w:rsidTr="00B002E1">
        <w:trPr>
          <w:trHeight w:val="680"/>
          <w:jc w:val="center"/>
        </w:trPr>
        <w:tc>
          <w:tcPr>
            <w:tcW w:w="964" w:type="dxa"/>
            <w:vAlign w:val="center"/>
          </w:tcPr>
          <w:p w14:paraId="0698738A" w14:textId="77777777" w:rsidR="008B0D0E" w:rsidRPr="004A5F02" w:rsidRDefault="008B0D0E" w:rsidP="004A5F02">
            <w:pPr>
              <w:spacing w:after="0"/>
              <w:jc w:val="center"/>
              <w:rPr>
                <w:rFonts w:cstheme="minorHAnsi"/>
                <w:b/>
                <w:lang w:val="nl-NL"/>
              </w:rPr>
            </w:pPr>
            <w:r w:rsidRPr="004A5F02">
              <w:rPr>
                <w:rFonts w:cstheme="minorHAnsi"/>
                <w:b/>
                <w:lang w:val="nl-NL"/>
              </w:rPr>
              <w:t>Na</w:t>
            </w:r>
          </w:p>
          <w:p w14:paraId="21952A09" w14:textId="77777777" w:rsidR="008B0D0E" w:rsidRPr="004A5F02" w:rsidRDefault="008B0D0E" w:rsidP="004A5F02">
            <w:pPr>
              <w:spacing w:after="0"/>
              <w:jc w:val="center"/>
              <w:rPr>
                <w:rFonts w:cstheme="minorHAnsi"/>
                <w:sz w:val="18"/>
                <w:szCs w:val="18"/>
                <w:lang w:val="en-US"/>
              </w:rPr>
            </w:pPr>
            <w:r w:rsidRPr="004A5F02">
              <w:rPr>
                <w:rFonts w:cstheme="minorHAnsi"/>
                <w:b/>
                <w:lang w:val="nl-NL"/>
              </w:rPr>
              <w:t>0,9</w:t>
            </w:r>
          </w:p>
        </w:tc>
        <w:tc>
          <w:tcPr>
            <w:tcW w:w="964" w:type="dxa"/>
            <w:vAlign w:val="center"/>
          </w:tcPr>
          <w:p w14:paraId="727A57E2" w14:textId="77777777" w:rsidR="008B0D0E" w:rsidRPr="004A5F02" w:rsidRDefault="008B0D0E" w:rsidP="004A5F02">
            <w:pPr>
              <w:spacing w:after="0"/>
              <w:jc w:val="center"/>
              <w:rPr>
                <w:rFonts w:cstheme="minorHAnsi"/>
                <w:b/>
                <w:lang w:val="en-US"/>
              </w:rPr>
            </w:pPr>
            <w:r w:rsidRPr="004A5F02">
              <w:rPr>
                <w:rFonts w:cstheme="minorHAnsi"/>
                <w:b/>
                <w:lang w:val="en-US"/>
              </w:rPr>
              <w:t>Mg</w:t>
            </w:r>
          </w:p>
          <w:p w14:paraId="5A8A7748" w14:textId="77777777" w:rsidR="008B0D0E" w:rsidRPr="004A5F02" w:rsidRDefault="008B0D0E" w:rsidP="004A5F02">
            <w:pPr>
              <w:spacing w:after="0"/>
              <w:jc w:val="center"/>
              <w:rPr>
                <w:rFonts w:cstheme="minorHAnsi"/>
                <w:i/>
                <w:sz w:val="18"/>
                <w:szCs w:val="18"/>
                <w:lang w:val="en-US"/>
              </w:rPr>
            </w:pPr>
            <w:r w:rsidRPr="004A5F02">
              <w:rPr>
                <w:rFonts w:cstheme="minorHAnsi"/>
                <w:b/>
                <w:lang w:val="en-US"/>
              </w:rPr>
              <w:t>1,2</w:t>
            </w:r>
          </w:p>
        </w:tc>
        <w:tc>
          <w:tcPr>
            <w:tcW w:w="964" w:type="dxa"/>
            <w:vAlign w:val="center"/>
          </w:tcPr>
          <w:p w14:paraId="0D0EDA81" w14:textId="77777777" w:rsidR="008B0D0E" w:rsidRPr="004A5F02" w:rsidRDefault="008B0D0E" w:rsidP="004A5F02">
            <w:pPr>
              <w:spacing w:after="0"/>
              <w:jc w:val="center"/>
              <w:rPr>
                <w:rFonts w:cstheme="minorHAnsi"/>
                <w:b/>
                <w:lang w:val="en-US"/>
              </w:rPr>
            </w:pPr>
            <w:r w:rsidRPr="004A5F02">
              <w:rPr>
                <w:rFonts w:cstheme="minorHAnsi"/>
                <w:b/>
                <w:lang w:val="en-US"/>
              </w:rPr>
              <w:t>Al</w:t>
            </w:r>
          </w:p>
          <w:p w14:paraId="0DE13612" w14:textId="77777777" w:rsidR="008B0D0E" w:rsidRPr="004A5F02" w:rsidRDefault="008B0D0E" w:rsidP="004A5F02">
            <w:pPr>
              <w:spacing w:after="0"/>
              <w:jc w:val="center"/>
              <w:rPr>
                <w:rFonts w:cstheme="minorHAnsi"/>
                <w:i/>
                <w:sz w:val="18"/>
                <w:szCs w:val="18"/>
              </w:rPr>
            </w:pPr>
            <w:r w:rsidRPr="004A5F02">
              <w:rPr>
                <w:rFonts w:cstheme="minorHAnsi"/>
                <w:b/>
                <w:lang w:val="en-US"/>
              </w:rPr>
              <w:t>1,5</w:t>
            </w:r>
          </w:p>
        </w:tc>
        <w:tc>
          <w:tcPr>
            <w:tcW w:w="964" w:type="dxa"/>
            <w:vAlign w:val="center"/>
          </w:tcPr>
          <w:p w14:paraId="13E414A7" w14:textId="77777777" w:rsidR="008B0D0E" w:rsidRPr="004A5F02" w:rsidRDefault="008B0D0E" w:rsidP="004A5F02">
            <w:pPr>
              <w:spacing w:after="0"/>
              <w:jc w:val="center"/>
              <w:rPr>
                <w:rFonts w:cstheme="minorHAnsi"/>
                <w:b/>
              </w:rPr>
            </w:pPr>
            <w:r w:rsidRPr="004A5F02">
              <w:rPr>
                <w:rFonts w:cstheme="minorHAnsi"/>
                <w:b/>
              </w:rPr>
              <w:t>Si</w:t>
            </w:r>
          </w:p>
          <w:p w14:paraId="2FF9026A" w14:textId="77777777" w:rsidR="008B0D0E" w:rsidRPr="004A5F02" w:rsidRDefault="008B0D0E" w:rsidP="004A5F02">
            <w:pPr>
              <w:spacing w:after="0"/>
              <w:jc w:val="center"/>
              <w:rPr>
                <w:rFonts w:cstheme="minorHAnsi"/>
                <w:sz w:val="18"/>
                <w:szCs w:val="18"/>
                <w:lang w:val="de-DE"/>
              </w:rPr>
            </w:pPr>
            <w:r w:rsidRPr="004A5F02">
              <w:rPr>
                <w:rFonts w:cstheme="minorHAnsi"/>
                <w:b/>
              </w:rPr>
              <w:t>1,8</w:t>
            </w:r>
          </w:p>
        </w:tc>
        <w:tc>
          <w:tcPr>
            <w:tcW w:w="964" w:type="dxa"/>
            <w:vAlign w:val="center"/>
          </w:tcPr>
          <w:p w14:paraId="7EDE7BBD" w14:textId="77777777" w:rsidR="008B0D0E" w:rsidRPr="004A5F02" w:rsidRDefault="008B0D0E" w:rsidP="004A5F02">
            <w:pPr>
              <w:spacing w:after="0"/>
              <w:jc w:val="center"/>
              <w:rPr>
                <w:rFonts w:cstheme="minorHAnsi"/>
                <w:b/>
                <w:lang w:val="en-US"/>
              </w:rPr>
            </w:pPr>
            <w:r w:rsidRPr="004A5F02">
              <w:rPr>
                <w:rFonts w:cstheme="minorHAnsi"/>
                <w:b/>
                <w:lang w:val="en-US"/>
              </w:rPr>
              <w:t>P</w:t>
            </w:r>
          </w:p>
          <w:p w14:paraId="383DFCB1" w14:textId="77777777" w:rsidR="008B0D0E" w:rsidRPr="004A5F02" w:rsidRDefault="008B0D0E" w:rsidP="004A5F02">
            <w:pPr>
              <w:spacing w:after="0"/>
              <w:jc w:val="center"/>
              <w:rPr>
                <w:rFonts w:cstheme="minorHAnsi"/>
                <w:sz w:val="18"/>
                <w:szCs w:val="18"/>
              </w:rPr>
            </w:pPr>
            <w:r w:rsidRPr="004A5F02">
              <w:rPr>
                <w:rFonts w:cstheme="minorHAnsi"/>
                <w:b/>
                <w:lang w:val="en-US"/>
              </w:rPr>
              <w:t>2,1</w:t>
            </w:r>
          </w:p>
        </w:tc>
        <w:tc>
          <w:tcPr>
            <w:tcW w:w="964" w:type="dxa"/>
            <w:vAlign w:val="center"/>
          </w:tcPr>
          <w:p w14:paraId="3D13F608" w14:textId="77777777" w:rsidR="008B0D0E" w:rsidRPr="004A5F02" w:rsidRDefault="008B0D0E" w:rsidP="004A5F02">
            <w:pPr>
              <w:spacing w:after="0"/>
              <w:jc w:val="center"/>
              <w:rPr>
                <w:rFonts w:cstheme="minorHAnsi"/>
                <w:b/>
                <w:lang w:val="en-US"/>
              </w:rPr>
            </w:pPr>
            <w:r w:rsidRPr="004A5F02">
              <w:rPr>
                <w:rFonts w:cstheme="minorHAnsi"/>
                <w:b/>
                <w:lang w:val="en-US"/>
              </w:rPr>
              <w:t>S</w:t>
            </w:r>
          </w:p>
          <w:p w14:paraId="41D261AE" w14:textId="77777777" w:rsidR="008B0D0E" w:rsidRPr="004A5F02" w:rsidRDefault="008B0D0E" w:rsidP="004A5F02">
            <w:pPr>
              <w:spacing w:after="0"/>
              <w:jc w:val="center"/>
              <w:rPr>
                <w:rFonts w:cstheme="minorHAnsi"/>
                <w:sz w:val="18"/>
                <w:szCs w:val="18"/>
              </w:rPr>
            </w:pPr>
            <w:r w:rsidRPr="004A5F02">
              <w:rPr>
                <w:rFonts w:cstheme="minorHAnsi"/>
                <w:b/>
                <w:lang w:val="en-US"/>
              </w:rPr>
              <w:t>2,5</w:t>
            </w:r>
          </w:p>
        </w:tc>
        <w:tc>
          <w:tcPr>
            <w:tcW w:w="964" w:type="dxa"/>
            <w:vAlign w:val="center"/>
          </w:tcPr>
          <w:p w14:paraId="3EFA22B5" w14:textId="77777777" w:rsidR="008B0D0E" w:rsidRPr="004A5F02" w:rsidRDefault="008B0D0E" w:rsidP="004A5F02">
            <w:pPr>
              <w:spacing w:after="0"/>
              <w:jc w:val="center"/>
              <w:rPr>
                <w:rFonts w:cstheme="minorHAnsi"/>
                <w:b/>
                <w:lang w:val="en-US"/>
              </w:rPr>
            </w:pPr>
            <w:r w:rsidRPr="004A5F02">
              <w:rPr>
                <w:rFonts w:cstheme="minorHAnsi"/>
                <w:b/>
                <w:lang w:val="en-US"/>
              </w:rPr>
              <w:t>Cl</w:t>
            </w:r>
          </w:p>
          <w:p w14:paraId="1D125312" w14:textId="77777777" w:rsidR="008B0D0E" w:rsidRPr="004A5F02" w:rsidRDefault="008B0D0E" w:rsidP="004A5F02">
            <w:pPr>
              <w:spacing w:after="0"/>
              <w:jc w:val="center"/>
              <w:rPr>
                <w:rFonts w:cstheme="minorHAnsi"/>
                <w:i/>
                <w:sz w:val="18"/>
                <w:szCs w:val="18"/>
                <w:lang w:val="en-US"/>
              </w:rPr>
            </w:pPr>
            <w:r w:rsidRPr="004A5F02">
              <w:rPr>
                <w:rFonts w:cstheme="minorHAnsi"/>
                <w:b/>
                <w:lang w:val="en-US"/>
              </w:rPr>
              <w:t>3,0</w:t>
            </w:r>
          </w:p>
        </w:tc>
        <w:tc>
          <w:tcPr>
            <w:tcW w:w="964" w:type="dxa"/>
            <w:vAlign w:val="center"/>
          </w:tcPr>
          <w:p w14:paraId="6309A0CB" w14:textId="77777777" w:rsidR="008B0D0E" w:rsidRPr="004A5F02" w:rsidRDefault="008B0D0E" w:rsidP="004A5F02">
            <w:pPr>
              <w:spacing w:after="0"/>
              <w:jc w:val="center"/>
              <w:rPr>
                <w:rFonts w:cstheme="minorHAnsi"/>
                <w:b/>
                <w:lang w:val="en-US"/>
              </w:rPr>
            </w:pPr>
            <w:r w:rsidRPr="004A5F02">
              <w:rPr>
                <w:rFonts w:cstheme="minorHAnsi"/>
                <w:b/>
                <w:lang w:val="en-US"/>
              </w:rPr>
              <w:t>Ar</w:t>
            </w:r>
          </w:p>
          <w:p w14:paraId="036A81FD" w14:textId="77777777" w:rsidR="008B0D0E" w:rsidRPr="004A5F02" w:rsidRDefault="008B0D0E" w:rsidP="004A5F02">
            <w:pPr>
              <w:spacing w:after="0"/>
              <w:jc w:val="center"/>
              <w:rPr>
                <w:rFonts w:cstheme="minorHAnsi"/>
                <w:i/>
                <w:sz w:val="18"/>
                <w:szCs w:val="18"/>
                <w:lang w:val="en-US"/>
              </w:rPr>
            </w:pPr>
            <w:r w:rsidRPr="004A5F02">
              <w:rPr>
                <w:rFonts w:cstheme="minorHAnsi"/>
                <w:b/>
                <w:lang w:val="en-US"/>
              </w:rPr>
              <w:t>0</w:t>
            </w:r>
          </w:p>
        </w:tc>
      </w:tr>
    </w:tbl>
    <w:p w14:paraId="16EF7103" w14:textId="77777777" w:rsidR="008B0D0E" w:rsidRDefault="008B0D0E" w:rsidP="004A5F02">
      <w:pPr>
        <w:spacing w:after="0"/>
        <w:jc w:val="center"/>
        <w:rPr>
          <w:b/>
        </w:rPr>
      </w:pPr>
      <w:r>
        <w:rPr>
          <w:b/>
        </w:rPr>
        <w:t>Echelle d'</w:t>
      </w:r>
      <w:r w:rsidRPr="002A09A0">
        <w:rPr>
          <w:b/>
        </w:rPr>
        <w:t>électronégativité de PAULING pour quelques éléments chimiques</w:t>
      </w:r>
    </w:p>
    <w:p w14:paraId="7ACF3669" w14:textId="609E7784" w:rsidR="008B0D0E" w:rsidRPr="002A09A0" w:rsidRDefault="008B0D0E" w:rsidP="008B0D0E">
      <w:pPr>
        <w:jc w:val="center"/>
      </w:pPr>
    </w:p>
    <w:p w14:paraId="0A4DA9C0" w14:textId="1289ACB9" w:rsidR="008B0D0E" w:rsidRPr="007E2151" w:rsidRDefault="00AD1B5D" w:rsidP="008B0D0E">
      <w:pPr>
        <w:rPr>
          <w:b/>
          <w:i/>
          <w:sz w:val="28"/>
          <w:szCs w:val="28"/>
          <w:u w:val="single"/>
        </w:rPr>
      </w:pPr>
      <w:r>
        <w:rPr>
          <w:b/>
          <w:i/>
          <w:sz w:val="28"/>
          <w:szCs w:val="28"/>
          <w:u w:val="single"/>
        </w:rPr>
        <w:t>Cohésion entre entités polaires</w:t>
      </w:r>
      <w:r w:rsidR="008B0D0E" w:rsidRPr="007E2151">
        <w:rPr>
          <w:b/>
          <w:i/>
          <w:sz w:val="28"/>
          <w:szCs w:val="28"/>
          <w:u w:val="single"/>
        </w:rPr>
        <w:t> :</w:t>
      </w:r>
    </w:p>
    <w:p w14:paraId="6075E9D7" w14:textId="60126F2F" w:rsidR="008B0D0E" w:rsidRPr="00D21259" w:rsidRDefault="00D21259" w:rsidP="00D21259">
      <w:pPr>
        <w:pStyle w:val="Paragraphedeliste"/>
        <w:numPr>
          <w:ilvl w:val="0"/>
          <w:numId w:val="5"/>
        </w:numPr>
        <w:jc w:val="both"/>
      </w:pPr>
      <w:r w:rsidRPr="00D21259">
        <w:t>Rappeler ce qu’est l’électronégativité d’un atome</w:t>
      </w:r>
      <w:r>
        <w:t xml:space="preserve">, ainsi qu’une </w:t>
      </w:r>
      <w:r w:rsidR="0012191D">
        <w:t>liaison</w:t>
      </w:r>
      <w:r>
        <w:t xml:space="preserve"> polar</w:t>
      </w:r>
      <w:r w:rsidR="0012191D">
        <w:t>isé</w:t>
      </w:r>
      <w:r>
        <w:t>e et apolaire.</w:t>
      </w:r>
    </w:p>
    <w:p w14:paraId="2698B4B3" w14:textId="34E6B104" w:rsidR="008B0D0E" w:rsidRPr="008F107F" w:rsidRDefault="009823FA" w:rsidP="009823FA">
      <w:pPr>
        <w:pStyle w:val="Paragraphedeliste"/>
        <w:numPr>
          <w:ilvl w:val="0"/>
          <w:numId w:val="5"/>
        </w:numPr>
        <w:jc w:val="both"/>
      </w:pPr>
      <w:bookmarkStart w:id="0" w:name="_Hlk97907293"/>
      <w:r>
        <w:t>E</w:t>
      </w:r>
      <w:r w:rsidR="008B0D0E" w:rsidRPr="008F107F">
        <w:t>xpliquer pourquoi les molécules ci-dessous sont polaires</w:t>
      </w:r>
      <w:r w:rsidR="008B0D0E">
        <w:t> </w:t>
      </w:r>
      <w:r w:rsidR="0012191D">
        <w:t>(</w:t>
      </w:r>
      <w:r w:rsidR="008B0D0E">
        <w:t>r</w:t>
      </w:r>
      <w:r w:rsidR="008B0D0E" w:rsidRPr="008F107F">
        <w:t>etrouver les charges partielles à l’aide de l’échelle d’électronégativité</w:t>
      </w:r>
      <w:r w:rsidR="0012191D">
        <w:t>)</w:t>
      </w:r>
      <w:r w:rsidR="008B0D0E" w:rsidRPr="008F107F">
        <w:t>.</w:t>
      </w:r>
    </w:p>
    <w:p w14:paraId="4B58F777" w14:textId="0F7BB64D" w:rsidR="008B0D0E" w:rsidRDefault="008B0D0E" w:rsidP="008B0D0E">
      <w:pPr>
        <w:jc w:val="both"/>
        <w:rPr>
          <w:color w:val="FF0000"/>
        </w:rPr>
      </w:pPr>
      <w:r w:rsidRPr="008F107F">
        <w:rPr>
          <w:noProof/>
        </w:rPr>
        <w:drawing>
          <wp:anchor distT="0" distB="0" distL="114300" distR="114300" simplePos="0" relativeHeight="251668480" behindDoc="0" locked="0" layoutInCell="1" allowOverlap="1" wp14:anchorId="3084A984" wp14:editId="4FA1DBD7">
            <wp:simplePos x="0" y="0"/>
            <wp:positionH relativeFrom="column">
              <wp:posOffset>557530</wp:posOffset>
            </wp:positionH>
            <wp:positionV relativeFrom="paragraph">
              <wp:posOffset>53340</wp:posOffset>
            </wp:positionV>
            <wp:extent cx="4362450" cy="1155700"/>
            <wp:effectExtent l="0" t="0" r="0" b="635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245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1A722A" w14:textId="77777777" w:rsidR="008B0D0E" w:rsidRDefault="008B0D0E" w:rsidP="008B0D0E">
      <w:pPr>
        <w:jc w:val="both"/>
        <w:rPr>
          <w:color w:val="FF0000"/>
        </w:rPr>
      </w:pPr>
    </w:p>
    <w:p w14:paraId="249A783F" w14:textId="77777777" w:rsidR="008B0D0E" w:rsidRDefault="008B0D0E" w:rsidP="008B0D0E">
      <w:pPr>
        <w:jc w:val="both"/>
        <w:rPr>
          <w:color w:val="FF0000"/>
        </w:rPr>
      </w:pPr>
    </w:p>
    <w:p w14:paraId="5503CB33" w14:textId="77777777" w:rsidR="008B0D0E" w:rsidRDefault="008B0D0E" w:rsidP="008B0D0E">
      <w:pPr>
        <w:jc w:val="both"/>
        <w:rPr>
          <w:color w:val="FF0000"/>
        </w:rPr>
      </w:pPr>
    </w:p>
    <w:p w14:paraId="5A2F4126" w14:textId="77777777" w:rsidR="009823FA" w:rsidRDefault="009823FA" w:rsidP="008B0D0E">
      <w:pPr>
        <w:jc w:val="both"/>
        <w:rPr>
          <w:b/>
          <w:u w:val="single"/>
        </w:rPr>
      </w:pPr>
    </w:p>
    <w:p w14:paraId="73792251" w14:textId="10F70809" w:rsidR="008B0D0E" w:rsidRDefault="008B0D0E" w:rsidP="009823FA">
      <w:pPr>
        <w:pStyle w:val="Paragraphedeliste"/>
        <w:numPr>
          <w:ilvl w:val="0"/>
          <w:numId w:val="5"/>
        </w:numPr>
        <w:jc w:val="both"/>
      </w:pPr>
      <w:r>
        <w:t>En déduire pourquoi, comme dit Peter Atkins, « les molécules d’eau adhèrent les unes aux autres »</w:t>
      </w:r>
      <w:r w:rsidR="00820F12">
        <w:t>.</w:t>
      </w:r>
    </w:p>
    <w:bookmarkEnd w:id="0"/>
    <w:p w14:paraId="09266FB2" w14:textId="785CC6B5" w:rsidR="008B0D0E" w:rsidRDefault="008B0D0E" w:rsidP="008B0D0E">
      <w:pPr>
        <w:rPr>
          <w:b/>
          <w:i/>
          <w:u w:val="single"/>
        </w:rPr>
      </w:pPr>
    </w:p>
    <w:p w14:paraId="645C7BB5" w14:textId="4CF2869A" w:rsidR="008B0D0E" w:rsidRPr="00820F12" w:rsidRDefault="00820F12" w:rsidP="00042696">
      <w:pPr>
        <w:ind w:firstLine="360"/>
        <w:jc w:val="both"/>
        <w:rPr>
          <w:b/>
          <w:bCs/>
          <w:sz w:val="24"/>
          <w:szCs w:val="24"/>
        </w:rPr>
      </w:pPr>
      <w:bookmarkStart w:id="1" w:name="_Hlk97908020"/>
      <w:r w:rsidRPr="00820F12">
        <w:rPr>
          <w:b/>
          <w:bCs/>
          <w:sz w:val="24"/>
          <w:szCs w:val="24"/>
        </w:rPr>
        <w:t>Cohésion par pont hydrogène ou liaison Hydrogène</w:t>
      </w:r>
    </w:p>
    <w:bookmarkEnd w:id="1"/>
    <w:p w14:paraId="61C64EFC" w14:textId="11FED251" w:rsidR="002E695E" w:rsidRPr="001C08B9" w:rsidRDefault="002E695E" w:rsidP="00820F12">
      <w:pPr>
        <w:pBdr>
          <w:top w:val="single" w:sz="4" w:space="1" w:color="auto"/>
          <w:left w:val="single" w:sz="4" w:space="4" w:color="auto"/>
          <w:bottom w:val="single" w:sz="4" w:space="1" w:color="auto"/>
          <w:right w:val="single" w:sz="4" w:space="4" w:color="auto"/>
        </w:pBdr>
        <w:jc w:val="both"/>
      </w:pPr>
      <w:r w:rsidRPr="001C08B9">
        <w:t xml:space="preserve">La liaison hydrogène est la plus forte des liaisons intermoléculaires (10 à </w:t>
      </w:r>
      <w:r w:rsidR="00820F12">
        <w:t>30</w:t>
      </w:r>
      <w:r w:rsidRPr="001C08B9">
        <w:t xml:space="preserve"> kJ/mol).</w:t>
      </w:r>
      <w:r w:rsidRPr="001C08B9">
        <w:rPr>
          <w:noProof/>
        </w:rPr>
        <w:t xml:space="preserve"> C’est un cas particulier des interactions </w:t>
      </w:r>
      <w:r w:rsidR="00820F12">
        <w:rPr>
          <w:noProof/>
        </w:rPr>
        <w:t>dipôle-dipôle</w:t>
      </w:r>
      <w:r w:rsidRPr="001C08B9">
        <w:rPr>
          <w:noProof/>
        </w:rPr>
        <w:t>.</w:t>
      </w:r>
    </w:p>
    <w:p w14:paraId="0FD0FCD5" w14:textId="68B10622" w:rsidR="002E695E" w:rsidRPr="001C08B9" w:rsidRDefault="002E695E" w:rsidP="00820F12">
      <w:pPr>
        <w:pBdr>
          <w:top w:val="single" w:sz="4" w:space="1" w:color="auto"/>
          <w:left w:val="single" w:sz="4" w:space="4" w:color="auto"/>
          <w:bottom w:val="single" w:sz="4" w:space="1" w:color="auto"/>
          <w:right w:val="single" w:sz="4" w:space="4" w:color="auto"/>
        </w:pBdr>
        <w:jc w:val="both"/>
      </w:pPr>
      <w:r w:rsidRPr="001C08B9">
        <w:t>Elle se manifeste uniquement entre une molécule qui comporte un atome d’hydrogène lié à un atome X petit et très électronégatif (N, O ou F) et un autre atome, Y, possédant un doublet non liant (F, O ou N)</w:t>
      </w:r>
      <w:r w:rsidR="00820F12">
        <w:t>.</w:t>
      </w:r>
    </w:p>
    <w:p w14:paraId="5F801E57" w14:textId="1121B249" w:rsidR="002E695E" w:rsidRDefault="002E695E" w:rsidP="002E695E">
      <w:pPr>
        <w:ind w:firstLine="426"/>
        <w:jc w:val="both"/>
      </w:pPr>
    </w:p>
    <w:p w14:paraId="5118DAD4" w14:textId="6FC045C0" w:rsidR="002E695E" w:rsidRDefault="002E695E" w:rsidP="002E695E">
      <w:pPr>
        <w:ind w:firstLine="426"/>
        <w:jc w:val="both"/>
      </w:pPr>
      <w:r>
        <w:rPr>
          <w:noProof/>
        </w:rPr>
        <w:lastRenderedPageBreak/>
        <w:drawing>
          <wp:anchor distT="0" distB="0" distL="114300" distR="114300" simplePos="0" relativeHeight="251671552" behindDoc="0" locked="0" layoutInCell="1" allowOverlap="1" wp14:anchorId="4454D604" wp14:editId="18966A9D">
            <wp:simplePos x="0" y="0"/>
            <wp:positionH relativeFrom="column">
              <wp:posOffset>3098165</wp:posOffset>
            </wp:positionH>
            <wp:positionV relativeFrom="paragraph">
              <wp:posOffset>18415</wp:posOffset>
            </wp:positionV>
            <wp:extent cx="2125345" cy="1075055"/>
            <wp:effectExtent l="0" t="0" r="8255"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5345" cy="1075055"/>
                    </a:xfrm>
                    <a:prstGeom prst="rect">
                      <a:avLst/>
                    </a:prstGeom>
                    <a:noFill/>
                    <a:ln>
                      <a:noFill/>
                    </a:ln>
                  </pic:spPr>
                </pic:pic>
              </a:graphicData>
            </a:graphic>
            <wp14:sizeRelH relativeFrom="page">
              <wp14:pctWidth>0</wp14:pctWidth>
            </wp14:sizeRelH>
            <wp14:sizeRelV relativeFrom="page">
              <wp14:pctHeight>0</wp14:pctHeight>
            </wp14:sizeRelV>
          </wp:anchor>
        </w:drawing>
      </w:r>
      <w:r w:rsidR="00820F12">
        <w:t>Exemples :</w:t>
      </w:r>
    </w:p>
    <w:p w14:paraId="418FCE15" w14:textId="6D92D586" w:rsidR="002E695E" w:rsidRDefault="002E695E" w:rsidP="002E695E">
      <w:pPr>
        <w:ind w:firstLine="426"/>
        <w:jc w:val="both"/>
      </w:pPr>
      <w:r>
        <w:rPr>
          <w:noProof/>
        </w:rPr>
        <w:drawing>
          <wp:anchor distT="0" distB="0" distL="114300" distR="114300" simplePos="0" relativeHeight="251672576" behindDoc="0" locked="0" layoutInCell="1" allowOverlap="1" wp14:anchorId="05A338CA" wp14:editId="781C37BA">
            <wp:simplePos x="0" y="0"/>
            <wp:positionH relativeFrom="column">
              <wp:posOffset>423545</wp:posOffset>
            </wp:positionH>
            <wp:positionV relativeFrom="paragraph">
              <wp:posOffset>30480</wp:posOffset>
            </wp:positionV>
            <wp:extent cx="2008505" cy="1084580"/>
            <wp:effectExtent l="0" t="0" r="0" b="127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8505" cy="1084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1D804" w14:textId="77777777" w:rsidR="002E695E" w:rsidRDefault="002E695E" w:rsidP="002E695E">
      <w:pPr>
        <w:ind w:firstLine="426"/>
        <w:jc w:val="both"/>
      </w:pPr>
    </w:p>
    <w:p w14:paraId="2728E9DF" w14:textId="77777777" w:rsidR="002E695E" w:rsidRDefault="002E695E" w:rsidP="002E695E">
      <w:pPr>
        <w:jc w:val="both"/>
      </w:pPr>
    </w:p>
    <w:p w14:paraId="67A0D05F" w14:textId="77777777" w:rsidR="002E695E" w:rsidRDefault="002E695E" w:rsidP="002E695E">
      <w:pPr>
        <w:jc w:val="both"/>
      </w:pPr>
    </w:p>
    <w:p w14:paraId="473DCA05" w14:textId="43F6BC96" w:rsidR="002E695E" w:rsidRDefault="002E695E" w:rsidP="00C43DE5">
      <w:pPr>
        <w:pStyle w:val="Paragraphedeliste"/>
        <w:numPr>
          <w:ilvl w:val="0"/>
          <w:numId w:val="5"/>
        </w:numPr>
        <w:spacing w:before="240" w:after="120" w:line="240" w:lineRule="auto"/>
        <w:jc w:val="both"/>
      </w:pPr>
      <w:r>
        <w:t>Faire figurer les doublets non liants sur les atomes d’oxygène et d’azote</w:t>
      </w:r>
      <w:r w:rsidR="000054CE">
        <w:t xml:space="preserve"> </w:t>
      </w:r>
      <w:r>
        <w:t xml:space="preserve">sur les molécules ci-dessus. </w:t>
      </w:r>
    </w:p>
    <w:p w14:paraId="287BF86F" w14:textId="35F31B66" w:rsidR="002E695E" w:rsidRDefault="00D14BA3" w:rsidP="00C43DE5">
      <w:pPr>
        <w:numPr>
          <w:ilvl w:val="0"/>
          <w:numId w:val="5"/>
        </w:numPr>
        <w:spacing w:after="120" w:line="240" w:lineRule="auto"/>
        <w:jc w:val="both"/>
      </w:pPr>
      <w:r>
        <w:rPr>
          <w:noProof/>
        </w:rPr>
        <w:drawing>
          <wp:anchor distT="0" distB="0" distL="114300" distR="114300" simplePos="0" relativeHeight="251673600" behindDoc="0" locked="0" layoutInCell="1" allowOverlap="1" wp14:anchorId="014B0B33" wp14:editId="525834DA">
            <wp:simplePos x="0" y="0"/>
            <wp:positionH relativeFrom="margin">
              <wp:posOffset>4467225</wp:posOffset>
            </wp:positionH>
            <wp:positionV relativeFrom="paragraph">
              <wp:posOffset>302840</wp:posOffset>
            </wp:positionV>
            <wp:extent cx="1796415" cy="847725"/>
            <wp:effectExtent l="0" t="0" r="0" b="9525"/>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6415" cy="8477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43DE5">
        <w:t>A</w:t>
      </w:r>
      <w:r w:rsidR="002E695E">
        <w:t xml:space="preserve"> l’aide de la définition de la liaison hydrogène, la représenter symboliquement par des </w:t>
      </w:r>
      <w:r w:rsidR="00C43DE5">
        <w:t xml:space="preserve">segments en traits </w:t>
      </w:r>
      <w:r w:rsidR="002E695E">
        <w:t>pointillés entre les atomes concernés.</w:t>
      </w:r>
    </w:p>
    <w:p w14:paraId="36F69344" w14:textId="0153D2E1" w:rsidR="002E695E" w:rsidRDefault="002E695E" w:rsidP="00C43DE5">
      <w:pPr>
        <w:numPr>
          <w:ilvl w:val="0"/>
          <w:numId w:val="5"/>
        </w:numPr>
        <w:spacing w:after="120" w:line="240" w:lineRule="auto"/>
        <w:jc w:val="both"/>
      </w:pPr>
      <w:r>
        <w:t>Cette interaction intermoléculaire permet-elle de justifier la cohésion du sucre solide</w:t>
      </w:r>
      <w:r w:rsidR="00EC59A9">
        <w:t xml:space="preserve"> </w:t>
      </w:r>
      <w:r>
        <w:t>? Justifier.</w:t>
      </w:r>
    </w:p>
    <w:p w14:paraId="2C7C627C" w14:textId="1DC0EADF" w:rsidR="002E695E" w:rsidRPr="00C43DE5" w:rsidRDefault="00C43DE5" w:rsidP="00C43DE5">
      <w:pPr>
        <w:ind w:left="2832" w:firstLine="708"/>
        <w:jc w:val="both"/>
        <w:rPr>
          <w:i/>
          <w:iCs/>
        </w:rPr>
      </w:pPr>
      <w:r>
        <w:rPr>
          <w:i/>
          <w:iCs/>
        </w:rPr>
        <w:t xml:space="preserve">    </w:t>
      </w:r>
      <w:r w:rsidR="00D14BA3">
        <w:rPr>
          <w:i/>
          <w:iCs/>
        </w:rPr>
        <w:t xml:space="preserve">     </w:t>
      </w:r>
      <w:r>
        <w:rPr>
          <w:i/>
          <w:iCs/>
        </w:rPr>
        <w:t xml:space="preserve"> </w:t>
      </w:r>
      <w:r w:rsidRPr="00C43DE5">
        <w:rPr>
          <w:i/>
          <w:iCs/>
        </w:rPr>
        <w:t>Molécule de saccharose (sucre)</w:t>
      </w:r>
    </w:p>
    <w:p w14:paraId="2C59EF9F" w14:textId="77777777" w:rsidR="00C43DE5" w:rsidRDefault="00C43DE5" w:rsidP="002E695E">
      <w:pPr>
        <w:spacing w:after="120"/>
        <w:rPr>
          <w:rStyle w:val="Accentuation"/>
          <w:b/>
          <w:bCs/>
          <w:iCs w:val="0"/>
          <w:sz w:val="28"/>
          <w:szCs w:val="28"/>
          <w:u w:val="single"/>
        </w:rPr>
      </w:pPr>
    </w:p>
    <w:p w14:paraId="7BC92DFC" w14:textId="250AE9D7" w:rsidR="002E695E" w:rsidRDefault="00C43DE5" w:rsidP="002E695E">
      <w:pPr>
        <w:jc w:val="both"/>
        <w:rPr>
          <w:b/>
          <w:i/>
        </w:rPr>
      </w:pPr>
      <w:bookmarkStart w:id="2" w:name="_Hlk97908260"/>
      <w:r>
        <w:rPr>
          <w:b/>
          <w:i/>
          <w:sz w:val="28"/>
          <w:szCs w:val="28"/>
          <w:u w:val="single"/>
        </w:rPr>
        <w:t>Cohésion entre entités apolaires</w:t>
      </w:r>
      <w:r w:rsidRPr="007E2151">
        <w:rPr>
          <w:b/>
          <w:i/>
          <w:sz w:val="28"/>
          <w:szCs w:val="28"/>
          <w:u w:val="single"/>
        </w:rPr>
        <w:t> </w:t>
      </w:r>
      <w:r w:rsidR="00D14BA3">
        <w:rPr>
          <w:b/>
          <w:i/>
          <w:sz w:val="28"/>
          <w:szCs w:val="28"/>
          <w:u w:val="single"/>
        </w:rPr>
        <w:t>(interactions de Van Des Waals)</w:t>
      </w:r>
    </w:p>
    <w:bookmarkEnd w:id="2"/>
    <w:p w14:paraId="6FF6128E" w14:textId="6C267724" w:rsidR="002E695E" w:rsidRDefault="002E695E" w:rsidP="002E695E">
      <w:pPr>
        <w:pBdr>
          <w:top w:val="single" w:sz="4" w:space="1" w:color="auto"/>
          <w:left w:val="single" w:sz="4" w:space="4" w:color="auto"/>
          <w:bottom w:val="single" w:sz="4" w:space="1" w:color="auto"/>
          <w:right w:val="single" w:sz="4" w:space="4" w:color="auto"/>
        </w:pBdr>
        <w:jc w:val="both"/>
      </w:pPr>
      <w:r>
        <w:t xml:space="preserve">[…] Les molécules sont composées d'atomes eux-mêmes constitués d'un minuscule noyau central chargé positivement, entouré d'un nuage d'électrons chargé négativement. Nous devons nous imaginer que ce nuage n'est pas figé dans le temps. Au contraire, il est comme un brouillard mouvant, épais à un endroit donné à un certain instant et léger au même endroit l'instant suivant. Là où brièvement le nuage s'éclaircit, la charge positive du noyau arrive à percer. Là où brièvement le nuage s'épaissit, la charge négative des électrons surpasse la charge positive du noyau. Lorsque deux molécules sont proches, </w:t>
      </w:r>
      <w:r w:rsidRPr="00E52991">
        <w:rPr>
          <w:highlight w:val="yellow"/>
        </w:rPr>
        <w:t>les charges résultant des fluctuations du nuage électronique interagissent ; la charge positive du noyau qui pointe par endroit est attirée par la charge négative partiellement accumulée dans la partie dense du nuage électronique. De ce fait les deux molécules adhèrent</w:t>
      </w:r>
      <w:r>
        <w:t xml:space="preserve">. Toutes les molécules interagissent de cette façon, toutefois la force de l'interaction est plus grande entre les molécules contenant des atomes possédant beaucoup d'électrons comme le chlore et le soufre. </w:t>
      </w:r>
    </w:p>
    <w:p w14:paraId="4E32D516" w14:textId="77777777" w:rsidR="002E695E" w:rsidRDefault="002E695E" w:rsidP="002E695E">
      <w:pPr>
        <w:pBdr>
          <w:top w:val="single" w:sz="4" w:space="1" w:color="auto"/>
          <w:left w:val="single" w:sz="4" w:space="4" w:color="auto"/>
          <w:bottom w:val="single" w:sz="4" w:space="1" w:color="auto"/>
          <w:right w:val="single" w:sz="4" w:space="4" w:color="auto"/>
        </w:pBdr>
        <w:jc w:val="right"/>
      </w:pPr>
      <w:r>
        <w:t>« Le parfum de la fraise », Peter Atkins, Dunod</w:t>
      </w:r>
    </w:p>
    <w:p w14:paraId="0F257E71" w14:textId="2CEB72C9" w:rsidR="002E695E" w:rsidRDefault="002E695E" w:rsidP="002E695E">
      <w:pPr>
        <w:tabs>
          <w:tab w:val="left" w:pos="426"/>
        </w:tabs>
        <w:jc w:val="both"/>
      </w:pPr>
    </w:p>
    <w:p w14:paraId="2C707989" w14:textId="35992C85" w:rsidR="002E695E" w:rsidRDefault="002E695E" w:rsidP="002E695E">
      <w:pPr>
        <w:spacing w:after="120"/>
        <w:jc w:val="both"/>
        <w:rPr>
          <w:i/>
          <w:sz w:val="28"/>
          <w:szCs w:val="28"/>
        </w:rPr>
      </w:pPr>
      <w:r>
        <w:rPr>
          <w:b/>
          <w:i/>
          <w:sz w:val="28"/>
          <w:szCs w:val="28"/>
          <w:u w:val="single"/>
        </w:rPr>
        <w:t>Questions :</w:t>
      </w:r>
      <w:r>
        <w:rPr>
          <w:i/>
          <w:sz w:val="28"/>
          <w:szCs w:val="28"/>
        </w:rPr>
        <w:t xml:space="preserve"> </w:t>
      </w:r>
    </w:p>
    <w:p w14:paraId="71F3575B" w14:textId="331BC8BA" w:rsidR="002E695E" w:rsidRDefault="002E695E" w:rsidP="00D14BA3">
      <w:pPr>
        <w:numPr>
          <w:ilvl w:val="0"/>
          <w:numId w:val="5"/>
        </w:numPr>
        <w:spacing w:after="120" w:line="240" w:lineRule="auto"/>
        <w:jc w:val="both"/>
      </w:pPr>
      <w:bookmarkStart w:id="3" w:name="_Hlk38379406"/>
      <w:r>
        <w:t>D’après le document</w:t>
      </w:r>
      <w:r w:rsidR="00D14BA3">
        <w:t xml:space="preserve">, </w:t>
      </w:r>
      <w:bookmarkStart w:id="4" w:name="_Hlk97908308"/>
      <w:r w:rsidR="00D14BA3">
        <w:t>la force responsable de la cohésion des solides composés de molécules apolaires</w:t>
      </w:r>
      <w:r>
        <w:t xml:space="preserve"> </w:t>
      </w:r>
      <w:bookmarkEnd w:id="4"/>
      <w:r>
        <w:t>est-elle une interaction électrostatique ? Est-elle permanente ou transitoire ?</w:t>
      </w:r>
    </w:p>
    <w:p w14:paraId="4029C892" w14:textId="77777777" w:rsidR="00FB5C30" w:rsidRDefault="00FB5C30" w:rsidP="00FB5C30">
      <w:pPr>
        <w:numPr>
          <w:ilvl w:val="0"/>
          <w:numId w:val="5"/>
        </w:numPr>
        <w:spacing w:after="120" w:line="240" w:lineRule="auto"/>
        <w:jc w:val="both"/>
      </w:pPr>
      <w:r>
        <w:t xml:space="preserve">Cette interaction est très faible et de courte portée </w:t>
      </w:r>
      <w:bookmarkStart w:id="5" w:name="_Hlk97908402"/>
      <w:r>
        <w:t>(quelques dizaines de kJ/mol)</w:t>
      </w:r>
      <w:bookmarkEnd w:id="5"/>
      <w:r>
        <w:t>. De quoi dépend son intensité ?</w:t>
      </w:r>
    </w:p>
    <w:p w14:paraId="1F6B2F0E" w14:textId="5448A509" w:rsidR="002E695E" w:rsidRDefault="00FB5C30" w:rsidP="00D14BA3">
      <w:pPr>
        <w:numPr>
          <w:ilvl w:val="0"/>
          <w:numId w:val="5"/>
        </w:numPr>
        <w:spacing w:after="120" w:line="240" w:lineRule="auto"/>
        <w:jc w:val="both"/>
      </w:pPr>
      <w:r w:rsidRPr="00FB5C30">
        <w:rPr>
          <w:b/>
          <w:bCs/>
        </w:rPr>
        <w:t>Bilan de l’activité 3 </w:t>
      </w:r>
      <w:r>
        <w:t xml:space="preserve">: </w:t>
      </w:r>
      <w:r w:rsidR="002E695E">
        <w:t xml:space="preserve">Résumer en quelques </w:t>
      </w:r>
      <w:r>
        <w:t>lignes</w:t>
      </w:r>
      <w:r w:rsidR="002E695E">
        <w:t xml:space="preserve"> l’interaction de Van der Waals.</w:t>
      </w:r>
    </w:p>
    <w:bookmarkEnd w:id="3"/>
    <w:p w14:paraId="429FC325" w14:textId="77777777" w:rsidR="008B0D0E" w:rsidRDefault="008B0D0E" w:rsidP="008B0D0E">
      <w:pPr>
        <w:jc w:val="both"/>
      </w:pPr>
    </w:p>
    <w:p w14:paraId="7F7257CA" w14:textId="24C6D6FA" w:rsidR="00B61A61" w:rsidRDefault="00B61A61"/>
    <w:sectPr w:rsidR="00B61A61" w:rsidSect="00FB5C30">
      <w:footerReference w:type="default" r:id="rId15"/>
      <w:headerReference w:type="first" r:id="rId16"/>
      <w:pgSz w:w="11906" w:h="16838"/>
      <w:pgMar w:top="1134" w:right="1021" w:bottom="1021" w:left="102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B5EF4" w14:textId="77777777" w:rsidR="00DB2757" w:rsidRDefault="00DB2757" w:rsidP="00FB5C30">
      <w:pPr>
        <w:spacing w:after="0" w:line="240" w:lineRule="auto"/>
      </w:pPr>
      <w:r>
        <w:separator/>
      </w:r>
    </w:p>
  </w:endnote>
  <w:endnote w:type="continuationSeparator" w:id="0">
    <w:p w14:paraId="5035AB33" w14:textId="77777777" w:rsidR="00DB2757" w:rsidRDefault="00DB2757" w:rsidP="00FB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81F5" w14:textId="2A80590A" w:rsidR="00FB5C30" w:rsidRDefault="00FB5C30">
    <w:pPr>
      <w:pStyle w:val="Pieddepage"/>
    </w:pPr>
  </w:p>
  <w:p w14:paraId="7AA9F016" w14:textId="77777777" w:rsidR="00FB5C30" w:rsidRDefault="00FB5C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EFCB0" w14:textId="77777777" w:rsidR="00DB2757" w:rsidRDefault="00DB2757" w:rsidP="00FB5C30">
      <w:pPr>
        <w:spacing w:after="0" w:line="240" w:lineRule="auto"/>
      </w:pPr>
      <w:r>
        <w:separator/>
      </w:r>
    </w:p>
  </w:footnote>
  <w:footnote w:type="continuationSeparator" w:id="0">
    <w:p w14:paraId="3821F4E5" w14:textId="77777777" w:rsidR="00DB2757" w:rsidRDefault="00DB2757" w:rsidP="00FB5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0C697" w14:textId="3DB9C069" w:rsidR="00FB5C30" w:rsidRPr="0012191D" w:rsidRDefault="00FB5C30" w:rsidP="00FB5C30">
    <w:pPr>
      <w:pStyle w:val="En-tte"/>
      <w:jc w:val="center"/>
      <w:rPr>
        <w:i/>
        <w:iCs/>
      </w:rPr>
    </w:pPr>
    <w:r w:rsidRPr="0012191D">
      <w:rPr>
        <w:i/>
        <w:iCs/>
      </w:rPr>
      <w:t xml:space="preserve">Enseignement de spécialité </w:t>
    </w:r>
    <w:r w:rsidR="0012191D" w:rsidRPr="0012191D">
      <w:rPr>
        <w:i/>
        <w:iCs/>
      </w:rPr>
      <w:t xml:space="preserve">de </w:t>
    </w:r>
    <w:r w:rsidRPr="0012191D">
      <w:rPr>
        <w:i/>
        <w:iCs/>
      </w:rPr>
      <w:t>physique-chimie e</w:t>
    </w:r>
    <w:r w:rsidR="0012191D" w:rsidRPr="0012191D">
      <w:rPr>
        <w:i/>
        <w:iCs/>
      </w:rPr>
      <w:t>n</w:t>
    </w:r>
    <w:r w:rsidRPr="0012191D">
      <w:rPr>
        <w:i/>
        <w:iCs/>
      </w:rPr>
      <w:t xml:space="preserve"> première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53FC4"/>
    <w:multiLevelType w:val="multilevel"/>
    <w:tmpl w:val="039CB6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D775AD"/>
    <w:multiLevelType w:val="hybridMultilevel"/>
    <w:tmpl w:val="11541BD0"/>
    <w:lvl w:ilvl="0" w:tplc="483A6CEC">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FC3C18"/>
    <w:multiLevelType w:val="hybridMultilevel"/>
    <w:tmpl w:val="BF720FEC"/>
    <w:lvl w:ilvl="0" w:tplc="25EC446C">
      <w:start w:val="1"/>
      <w:numFmt w:val="lowerLetter"/>
      <w:lvlText w:val="%1)"/>
      <w:lvlJc w:val="lef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4300213A"/>
    <w:multiLevelType w:val="multilevel"/>
    <w:tmpl w:val="B1D6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EE068D"/>
    <w:multiLevelType w:val="hybridMultilevel"/>
    <w:tmpl w:val="16E46E12"/>
    <w:lvl w:ilvl="0" w:tplc="040C000F">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5" w15:restartNumberingAfterBreak="0">
    <w:nsid w:val="565248F1"/>
    <w:multiLevelType w:val="hybridMultilevel"/>
    <w:tmpl w:val="365A6296"/>
    <w:lvl w:ilvl="0" w:tplc="9154E2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7602760"/>
    <w:multiLevelType w:val="hybridMultilevel"/>
    <w:tmpl w:val="3BAC92E8"/>
    <w:lvl w:ilvl="0" w:tplc="E19241A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9A80EF4"/>
    <w:multiLevelType w:val="hybridMultilevel"/>
    <w:tmpl w:val="96DAC5B0"/>
    <w:lvl w:ilvl="0" w:tplc="3B688F0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2B14AC"/>
    <w:multiLevelType w:val="hybridMultilevel"/>
    <w:tmpl w:val="AE2A09F2"/>
    <w:lvl w:ilvl="0" w:tplc="040C0017">
      <w:start w:val="1"/>
      <w:numFmt w:val="lowerLetter"/>
      <w:lvlText w:val="%1)"/>
      <w:lvlJc w:val="left"/>
      <w:pPr>
        <w:ind w:left="360" w:hanging="360"/>
      </w:pPr>
      <w:rPr>
        <w:b/>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260381440">
    <w:abstractNumId w:val="5"/>
  </w:num>
  <w:num w:numId="2" w16cid:durableId="404451102">
    <w:abstractNumId w:val="7"/>
  </w:num>
  <w:num w:numId="3" w16cid:durableId="1270237038">
    <w:abstractNumId w:val="0"/>
  </w:num>
  <w:num w:numId="4" w16cid:durableId="1132017990">
    <w:abstractNumId w:val="3"/>
  </w:num>
  <w:num w:numId="5" w16cid:durableId="1938053436">
    <w:abstractNumId w:val="6"/>
  </w:num>
  <w:num w:numId="6" w16cid:durableId="1829124914">
    <w:abstractNumId w:val="8"/>
  </w:num>
  <w:num w:numId="7" w16cid:durableId="1275750462">
    <w:abstractNumId w:val="2"/>
  </w:num>
  <w:num w:numId="8" w16cid:durableId="452210787">
    <w:abstractNumId w:val="4"/>
  </w:num>
  <w:num w:numId="9" w16cid:durableId="1686784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0B4"/>
    <w:rsid w:val="000054CE"/>
    <w:rsid w:val="00042696"/>
    <w:rsid w:val="000C497C"/>
    <w:rsid w:val="000E30B4"/>
    <w:rsid w:val="0012191D"/>
    <w:rsid w:val="001530E4"/>
    <w:rsid w:val="001B4EDE"/>
    <w:rsid w:val="001D0826"/>
    <w:rsid w:val="00215D18"/>
    <w:rsid w:val="002E695E"/>
    <w:rsid w:val="003E55D8"/>
    <w:rsid w:val="00446C8C"/>
    <w:rsid w:val="004A5F02"/>
    <w:rsid w:val="004D0F85"/>
    <w:rsid w:val="00604258"/>
    <w:rsid w:val="00663451"/>
    <w:rsid w:val="006E4C18"/>
    <w:rsid w:val="00730435"/>
    <w:rsid w:val="00741624"/>
    <w:rsid w:val="00786324"/>
    <w:rsid w:val="0078657C"/>
    <w:rsid w:val="00820F12"/>
    <w:rsid w:val="008B0D0E"/>
    <w:rsid w:val="0095360C"/>
    <w:rsid w:val="009823FA"/>
    <w:rsid w:val="009B3771"/>
    <w:rsid w:val="00AD1B5D"/>
    <w:rsid w:val="00B14C93"/>
    <w:rsid w:val="00B56875"/>
    <w:rsid w:val="00B61A61"/>
    <w:rsid w:val="00B943AA"/>
    <w:rsid w:val="00C35236"/>
    <w:rsid w:val="00C43DE5"/>
    <w:rsid w:val="00CA4534"/>
    <w:rsid w:val="00D14BA3"/>
    <w:rsid w:val="00D21259"/>
    <w:rsid w:val="00D748E6"/>
    <w:rsid w:val="00DB2757"/>
    <w:rsid w:val="00E52991"/>
    <w:rsid w:val="00EC59A9"/>
    <w:rsid w:val="00EF07F6"/>
    <w:rsid w:val="00F676C3"/>
    <w:rsid w:val="00F83276"/>
    <w:rsid w:val="00FB450B"/>
    <w:rsid w:val="00FB5C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03F6C"/>
  <w15:chartTrackingRefBased/>
  <w15:docId w15:val="{A61EAE4D-D16C-4A2D-8B68-7C09C9312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730435"/>
    <w:pPr>
      <w:ind w:left="720"/>
      <w:contextualSpacing/>
    </w:pPr>
  </w:style>
  <w:style w:type="character" w:styleId="lev">
    <w:name w:val="Strong"/>
    <w:basedOn w:val="Policepardfaut"/>
    <w:uiPriority w:val="22"/>
    <w:qFormat/>
    <w:rsid w:val="00F676C3"/>
    <w:rPr>
      <w:b/>
      <w:bCs/>
    </w:rPr>
  </w:style>
  <w:style w:type="paragraph" w:customStyle="1" w:styleId="Paragraphedeliste1">
    <w:name w:val="Paragraphe de liste1"/>
    <w:basedOn w:val="Normal"/>
    <w:uiPriority w:val="34"/>
    <w:qFormat/>
    <w:rsid w:val="00F676C3"/>
    <w:pPr>
      <w:spacing w:after="200" w:line="276" w:lineRule="auto"/>
      <w:ind w:left="720"/>
      <w:contextualSpacing/>
    </w:pPr>
    <w:rPr>
      <w:rFonts w:ascii="Calibri" w:eastAsia="Times New Roman" w:hAnsi="Calibri" w:cs="Times New Roman"/>
    </w:rPr>
  </w:style>
  <w:style w:type="character" w:customStyle="1" w:styleId="mord">
    <w:name w:val="mord"/>
    <w:basedOn w:val="Policepardfaut"/>
    <w:rsid w:val="00F676C3"/>
  </w:style>
  <w:style w:type="character" w:customStyle="1" w:styleId="vlist-s">
    <w:name w:val="vlist-s"/>
    <w:basedOn w:val="Policepardfaut"/>
    <w:rsid w:val="00F676C3"/>
  </w:style>
  <w:style w:type="character" w:customStyle="1" w:styleId="mbin">
    <w:name w:val="mbin"/>
    <w:basedOn w:val="Policepardfaut"/>
    <w:rsid w:val="00F676C3"/>
  </w:style>
  <w:style w:type="character" w:styleId="Accentuation">
    <w:name w:val="Emphasis"/>
    <w:qFormat/>
    <w:rsid w:val="002E695E"/>
    <w:rPr>
      <w:i/>
      <w:iCs/>
    </w:rPr>
  </w:style>
  <w:style w:type="paragraph" w:styleId="En-tte">
    <w:name w:val="header"/>
    <w:basedOn w:val="Normal"/>
    <w:link w:val="En-tteCar"/>
    <w:uiPriority w:val="99"/>
    <w:unhideWhenUsed/>
    <w:rsid w:val="00FB5C30"/>
    <w:pPr>
      <w:tabs>
        <w:tab w:val="center" w:pos="4536"/>
        <w:tab w:val="right" w:pos="9072"/>
      </w:tabs>
      <w:spacing w:after="0" w:line="240" w:lineRule="auto"/>
    </w:pPr>
  </w:style>
  <w:style w:type="character" w:customStyle="1" w:styleId="En-tteCar">
    <w:name w:val="En-tête Car"/>
    <w:basedOn w:val="Policepardfaut"/>
    <w:link w:val="En-tte"/>
    <w:uiPriority w:val="99"/>
    <w:rsid w:val="00FB5C30"/>
  </w:style>
  <w:style w:type="paragraph" w:styleId="Pieddepage">
    <w:name w:val="footer"/>
    <w:basedOn w:val="Normal"/>
    <w:link w:val="PieddepageCar"/>
    <w:uiPriority w:val="99"/>
    <w:unhideWhenUsed/>
    <w:rsid w:val="00FB5C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5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4</Pages>
  <Words>955</Words>
  <Characters>5257</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TROUCHE</dc:creator>
  <cp:keywords/>
  <dc:description/>
  <cp:lastModifiedBy>jerome TROUCHE</cp:lastModifiedBy>
  <cp:revision>11</cp:revision>
  <cp:lastPrinted>2022-03-31T13:13:00Z</cp:lastPrinted>
  <dcterms:created xsi:type="dcterms:W3CDTF">2022-03-11T11:16:00Z</dcterms:created>
  <dcterms:modified xsi:type="dcterms:W3CDTF">2022-04-07T09:08:00Z</dcterms:modified>
</cp:coreProperties>
</file>